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711" w:tblpY="1181"/>
        <w:tblW w:w="11450" w:type="dxa"/>
        <w:tblLook w:val="04A0" w:firstRow="1" w:lastRow="0" w:firstColumn="1" w:lastColumn="0" w:noHBand="0" w:noVBand="1"/>
      </w:tblPr>
      <w:tblGrid>
        <w:gridCol w:w="5104"/>
        <w:gridCol w:w="6346"/>
      </w:tblGrid>
      <w:tr w:rsidR="00070894" w:rsidRPr="00090E22" w14:paraId="52E948B0" w14:textId="77777777" w:rsidTr="00070894">
        <w:trPr>
          <w:trHeight w:val="1124"/>
        </w:trPr>
        <w:tc>
          <w:tcPr>
            <w:tcW w:w="5104" w:type="dxa"/>
            <w:shd w:val="clear" w:color="auto" w:fill="auto"/>
          </w:tcPr>
          <w:p w14:paraId="04D19F49" w14:textId="77777777" w:rsidR="00070894" w:rsidRPr="00090E22" w:rsidRDefault="00070894" w:rsidP="00070894">
            <w:pPr>
              <w:spacing w:after="0" w:line="240" w:lineRule="auto"/>
              <w:jc w:val="center"/>
              <w:rPr>
                <w:sz w:val="26"/>
                <w:szCs w:val="26"/>
              </w:rPr>
            </w:pPr>
            <w:r w:rsidRPr="00090E22">
              <w:rPr>
                <w:sz w:val="26"/>
                <w:szCs w:val="26"/>
              </w:rPr>
              <w:t>SỞ Y TẾ NGHỆ AN</w:t>
            </w:r>
          </w:p>
          <w:p w14:paraId="78D86F76" w14:textId="349629B7" w:rsidR="00070894" w:rsidRPr="00090E22" w:rsidRDefault="00070894" w:rsidP="00070894">
            <w:pPr>
              <w:spacing w:after="0" w:line="240" w:lineRule="auto"/>
              <w:jc w:val="center"/>
              <w:rPr>
                <w:b/>
                <w:sz w:val="26"/>
                <w:szCs w:val="26"/>
              </w:rPr>
            </w:pPr>
            <w:r w:rsidRPr="00090E22">
              <w:rPr>
                <w:b/>
                <w:sz w:val="26"/>
                <w:szCs w:val="26"/>
              </w:rPr>
              <w:t>TRUNG TÂM Y TẾ HUYỆN ANH SƠN</w:t>
            </w:r>
          </w:p>
          <w:p w14:paraId="2238E7B2" w14:textId="29EFE863" w:rsidR="00070894" w:rsidRPr="00090E22" w:rsidRDefault="00CF4F61" w:rsidP="00070894">
            <w:pPr>
              <w:spacing w:after="0" w:line="240" w:lineRule="auto"/>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73B2F39B" wp14:editId="4169BB0C">
                      <wp:simplePos x="0" y="0"/>
                      <wp:positionH relativeFrom="column">
                        <wp:posOffset>920749</wp:posOffset>
                      </wp:positionH>
                      <wp:positionV relativeFrom="paragraph">
                        <wp:posOffset>23495</wp:posOffset>
                      </wp:positionV>
                      <wp:extent cx="1266825" cy="0"/>
                      <wp:effectExtent l="0" t="0" r="0" b="0"/>
                      <wp:wrapNone/>
                      <wp:docPr id="1877983334" name="Straight Connector 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FD35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5pt,1.85pt" to="17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" strokecolor="black [3200]" strokeweight=".5pt">
                      <v:stroke joinstyle="miter"/>
                    </v:line>
                  </w:pict>
                </mc:Fallback>
              </mc:AlternateContent>
            </w:r>
          </w:p>
          <w:p w14:paraId="7C1D6BCE" w14:textId="77777777" w:rsidR="00070894" w:rsidRPr="00090E22" w:rsidRDefault="00070894" w:rsidP="00070894">
            <w:pPr>
              <w:spacing w:after="0" w:line="240" w:lineRule="auto"/>
              <w:jc w:val="center"/>
              <w:rPr>
                <w:sz w:val="26"/>
                <w:szCs w:val="26"/>
              </w:rPr>
            </w:pPr>
            <w:r w:rsidRPr="00090E22">
              <w:rPr>
                <w:sz w:val="26"/>
                <w:szCs w:val="26"/>
              </w:rPr>
              <w:t>Số :         /TTYT-KD</w:t>
            </w:r>
          </w:p>
        </w:tc>
        <w:tc>
          <w:tcPr>
            <w:tcW w:w="6346" w:type="dxa"/>
            <w:shd w:val="clear" w:color="auto" w:fill="auto"/>
          </w:tcPr>
          <w:p w14:paraId="0FBDBD5E" w14:textId="77777777" w:rsidR="00070894" w:rsidRPr="00090E22" w:rsidRDefault="00070894" w:rsidP="00070894">
            <w:pPr>
              <w:spacing w:after="0" w:line="240" w:lineRule="auto"/>
              <w:rPr>
                <w:b/>
                <w:sz w:val="26"/>
                <w:szCs w:val="26"/>
              </w:rPr>
            </w:pPr>
            <w:r w:rsidRPr="00090E22">
              <w:rPr>
                <w:b/>
                <w:sz w:val="26"/>
                <w:szCs w:val="26"/>
              </w:rPr>
              <w:t>CỘNG HÒA XÃ HỘI CHỦ NGHĨA VIỆT NAM</w:t>
            </w:r>
          </w:p>
          <w:p w14:paraId="7D16789D" w14:textId="0285F1BE" w:rsidR="00070894" w:rsidRPr="00090E22" w:rsidRDefault="00070894" w:rsidP="00070894">
            <w:pPr>
              <w:spacing w:after="0" w:line="240" w:lineRule="auto"/>
              <w:jc w:val="center"/>
              <w:rPr>
                <w:b/>
                <w:sz w:val="26"/>
                <w:szCs w:val="26"/>
              </w:rPr>
            </w:pPr>
            <w:r w:rsidRPr="00090E22">
              <w:rPr>
                <w:b/>
                <w:sz w:val="26"/>
                <w:szCs w:val="26"/>
              </w:rPr>
              <w:t>Độc lập – Tự do – Hạnh phúc</w:t>
            </w:r>
          </w:p>
          <w:p w14:paraId="621E2B73" w14:textId="57519EB7" w:rsidR="00070894" w:rsidRPr="00090E22" w:rsidRDefault="00CF4F61" w:rsidP="00070894">
            <w:pPr>
              <w:spacing w:after="0" w:line="240" w:lineRule="auto"/>
              <w:jc w:val="center"/>
              <w:rPr>
                <w:b/>
                <w:sz w:val="26"/>
                <w:szCs w:val="26"/>
              </w:rPr>
            </w:pPr>
            <w:r w:rsidRPr="00090E22">
              <w:rPr>
                <w:b/>
                <w:noProof/>
                <w:sz w:val="26"/>
                <w:szCs w:val="26"/>
              </w:rPr>
              <mc:AlternateContent>
                <mc:Choice Requires="wps">
                  <w:drawing>
                    <wp:anchor distT="0" distB="0" distL="114300" distR="114300" simplePos="0" relativeHeight="251660800" behindDoc="0" locked="0" layoutInCell="1" allowOverlap="1" wp14:anchorId="0AD90179" wp14:editId="0A727CC9">
                      <wp:simplePos x="0" y="0"/>
                      <wp:positionH relativeFrom="column">
                        <wp:posOffset>1028065</wp:posOffset>
                      </wp:positionH>
                      <wp:positionV relativeFrom="paragraph">
                        <wp:posOffset>33020</wp:posOffset>
                      </wp:positionV>
                      <wp:extent cx="178117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D5080" id="_x0000_t32" coordsize="21600,21600" o:spt="32" o:oned="t" path="m,l21600,21600e" filled="f">
                      <v:path arrowok="t" fillok="f" o:connecttype="none"/>
                      <o:lock v:ext="edit" shapetype="t"/>
                    </v:shapetype>
                    <v:shape id=" 3" o:spid="_x0000_s1026" type="#_x0000_t32" style="position:absolute;margin-left:80.95pt;margin-top:2.6pt;width:14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vgqwEAAEADAAAOAAAAZHJzL2Uyb0RvYy54bWysUs1u2zAMvg/YOwi6L44DZO2MOD2k6y7d&#10;FqDdAzCSbAuTRYFU4uTtJ6lJ9ncrqgNBiuRH8iNXd8fRiYMhtuhbWc/mUhivUFvft/LH88OHW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">
                      <o:lock v:ext="edit" shapetype="f"/>
                    </v:shape>
                  </w:pict>
                </mc:Fallback>
              </mc:AlternateContent>
            </w:r>
          </w:p>
          <w:p w14:paraId="3A75C3E7" w14:textId="607B0610" w:rsidR="00070894" w:rsidRPr="00090E22" w:rsidRDefault="00070894" w:rsidP="00070894">
            <w:pPr>
              <w:spacing w:after="0" w:line="240" w:lineRule="auto"/>
              <w:jc w:val="center"/>
              <w:rPr>
                <w:i/>
                <w:sz w:val="26"/>
                <w:szCs w:val="26"/>
              </w:rPr>
            </w:pPr>
            <w:r w:rsidRPr="00090E22">
              <w:rPr>
                <w:i/>
                <w:sz w:val="26"/>
                <w:szCs w:val="26"/>
              </w:rPr>
              <w:t>Anh Sơn, ngày    tháng      năm 202</w:t>
            </w:r>
            <w:r w:rsidR="007F2F78" w:rsidRPr="00090E22">
              <w:rPr>
                <w:i/>
                <w:sz w:val="26"/>
                <w:szCs w:val="26"/>
              </w:rPr>
              <w:t>5</w:t>
            </w:r>
          </w:p>
        </w:tc>
      </w:tr>
    </w:tbl>
    <w:p w14:paraId="596EAA6B" w14:textId="77777777" w:rsidR="00070894" w:rsidRDefault="00AA65B0" w:rsidP="00070894">
      <w:pPr>
        <w:spacing w:before="180" w:after="180" w:line="240" w:lineRule="auto"/>
        <w:rPr>
          <w:rFonts w:eastAsia="Times New Roman"/>
          <w:b/>
          <w:bCs/>
          <w:color w:val="222222"/>
        </w:rPr>
      </w:pPr>
      <w:r>
        <w:rPr>
          <w:rFonts w:eastAsia="Times New Roman"/>
          <w:b/>
          <w:bCs/>
          <w:color w:val="222222"/>
        </w:rPr>
        <w:t xml:space="preserve">                                             </w:t>
      </w:r>
    </w:p>
    <w:p w14:paraId="0BB5EB02" w14:textId="65D28CC1" w:rsidR="00AA65B0" w:rsidRDefault="00AA65B0" w:rsidP="00070894">
      <w:pPr>
        <w:spacing w:before="180" w:after="180" w:line="240" w:lineRule="auto"/>
        <w:jc w:val="center"/>
        <w:rPr>
          <w:rFonts w:eastAsia="Times New Roman"/>
          <w:b/>
          <w:bCs/>
          <w:color w:val="222222"/>
          <w:sz w:val="32"/>
          <w:szCs w:val="32"/>
        </w:rPr>
      </w:pPr>
      <w:r w:rsidRPr="00E408F5">
        <w:rPr>
          <w:rFonts w:eastAsia="Times New Roman"/>
          <w:b/>
          <w:bCs/>
          <w:color w:val="222222"/>
          <w:sz w:val="32"/>
          <w:szCs w:val="32"/>
        </w:rPr>
        <w:t>YÊU CẦU BÁO GIÁ</w:t>
      </w:r>
    </w:p>
    <w:p w14:paraId="3810E46D" w14:textId="77777777" w:rsidR="00217D82" w:rsidRPr="00E408F5" w:rsidRDefault="00217D82" w:rsidP="00070894">
      <w:pPr>
        <w:spacing w:before="180" w:after="180" w:line="240" w:lineRule="auto"/>
        <w:jc w:val="center"/>
        <w:rPr>
          <w:rFonts w:eastAsia="Times New Roman"/>
          <w:color w:val="222222"/>
          <w:sz w:val="32"/>
          <w:szCs w:val="32"/>
        </w:rPr>
      </w:pPr>
    </w:p>
    <w:p w14:paraId="5D055EC0" w14:textId="206A5DBE" w:rsidR="00AA65B0" w:rsidRDefault="00AA65B0" w:rsidP="00AA65B0">
      <w:pPr>
        <w:spacing w:before="180" w:after="180" w:line="240" w:lineRule="auto"/>
        <w:jc w:val="center"/>
        <w:rPr>
          <w:rFonts w:eastAsia="Times New Roman"/>
          <w:color w:val="222222"/>
          <w:szCs w:val="28"/>
        </w:rPr>
      </w:pPr>
      <w:r w:rsidRPr="00E408F5">
        <w:rPr>
          <w:rFonts w:eastAsia="Times New Roman"/>
          <w:color w:val="222222"/>
          <w:szCs w:val="28"/>
        </w:rPr>
        <w:t xml:space="preserve">Kính gửi: Các </w:t>
      </w:r>
      <w:r w:rsidR="00E25323">
        <w:rPr>
          <w:rFonts w:eastAsia="Times New Roman"/>
          <w:color w:val="222222"/>
          <w:szCs w:val="28"/>
        </w:rPr>
        <w:t xml:space="preserve">đơn vị cung cấp dịch vụ tư vấn </w:t>
      </w:r>
      <w:r w:rsidR="00EB5400">
        <w:rPr>
          <w:rFonts w:eastAsia="Times New Roman"/>
          <w:color w:val="222222"/>
          <w:szCs w:val="28"/>
        </w:rPr>
        <w:t>đ</w:t>
      </w:r>
      <w:r w:rsidR="00E25323">
        <w:rPr>
          <w:rFonts w:eastAsia="Times New Roman"/>
          <w:color w:val="222222"/>
          <w:szCs w:val="28"/>
        </w:rPr>
        <w:t>ấu thầu</w:t>
      </w:r>
    </w:p>
    <w:p w14:paraId="3210E057" w14:textId="0D563723" w:rsidR="00D0748A"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Hiện tại, </w:t>
      </w:r>
      <w:r w:rsidR="004B745E" w:rsidRPr="00A876AF">
        <w:rPr>
          <w:rFonts w:eastAsia="Times New Roman"/>
          <w:color w:val="000000"/>
          <w:szCs w:val="28"/>
        </w:rPr>
        <w:t>Trung tâm Y tế huyện Anh Sơn</w:t>
      </w:r>
      <w:r w:rsidR="00AA65B0" w:rsidRPr="00A876AF">
        <w:rPr>
          <w:rFonts w:eastAsia="Times New Roman"/>
          <w:color w:val="000000"/>
          <w:szCs w:val="28"/>
        </w:rPr>
        <w:t> </w:t>
      </w:r>
      <w:r w:rsidR="00E25323" w:rsidRPr="00A876AF">
        <w:rPr>
          <w:rFonts w:eastAsia="Times New Roman"/>
          <w:color w:val="000000"/>
          <w:szCs w:val="28"/>
        </w:rPr>
        <w:t xml:space="preserve">có nhu cầu tiếp nhận báo </w:t>
      </w:r>
      <w:r w:rsidR="004C1398">
        <w:rPr>
          <w:rFonts w:eastAsia="Times New Roman"/>
          <w:color w:val="000000"/>
          <w:szCs w:val="28"/>
        </w:rPr>
        <w:t>giá</w:t>
      </w:r>
      <w:r w:rsidR="00217D82">
        <w:rPr>
          <w:rFonts w:eastAsia="Times New Roman"/>
          <w:color w:val="000000"/>
          <w:szCs w:val="28"/>
        </w:rPr>
        <w:t xml:space="preserve"> dịch vụ</w:t>
      </w:r>
      <w:r w:rsidR="004C1398">
        <w:rPr>
          <w:rFonts w:eastAsia="Times New Roman"/>
          <w:color w:val="000000"/>
          <w:szCs w:val="28"/>
        </w:rPr>
        <w:t xml:space="preserve"> </w:t>
      </w:r>
      <w:r w:rsidR="00217D82">
        <w:rPr>
          <w:rFonts w:eastAsia="Times New Roman"/>
          <w:color w:val="000000"/>
          <w:szCs w:val="28"/>
        </w:rPr>
        <w:t>t</w:t>
      </w:r>
      <w:r w:rsidR="00217D82" w:rsidRPr="00217D82">
        <w:rPr>
          <w:rFonts w:eastAsia="Times New Roman"/>
          <w:color w:val="000000"/>
          <w:szCs w:val="28"/>
        </w:rPr>
        <w:t>ư vấn lập E-HSMT, đánh giá E-HSDT</w:t>
      </w:r>
      <w:r w:rsidR="00217D82">
        <w:rPr>
          <w:rFonts w:eastAsia="Times New Roman"/>
          <w:color w:val="000000"/>
          <w:szCs w:val="28"/>
        </w:rPr>
        <w:t xml:space="preserve"> và dịch vụ </w:t>
      </w:r>
      <w:r w:rsidR="00217D82" w:rsidRPr="00217D82">
        <w:rPr>
          <w:rFonts w:eastAsia="Times New Roman"/>
          <w:color w:val="000000"/>
          <w:szCs w:val="28"/>
        </w:rPr>
        <w:t>Tư vấn thẩm định E-HSMT, thẩm định kết quả lựa chọn nhà thầu</w:t>
      </w:r>
      <w:r w:rsidR="004C1398">
        <w:rPr>
          <w:rFonts w:eastAsia="Times New Roman"/>
          <w:color w:val="000000"/>
          <w:szCs w:val="28"/>
        </w:rPr>
        <w:t xml:space="preserve"> </w:t>
      </w:r>
      <w:r w:rsidR="0061448E">
        <w:rPr>
          <w:rFonts w:eastAsia="Times New Roman"/>
          <w:color w:val="000000"/>
          <w:szCs w:val="28"/>
        </w:rPr>
        <w:t xml:space="preserve">các </w:t>
      </w:r>
      <w:r w:rsidR="00E25323" w:rsidRPr="00A876AF">
        <w:rPr>
          <w:rFonts w:eastAsia="Times New Roman"/>
          <w:color w:val="000000"/>
          <w:szCs w:val="28"/>
        </w:rPr>
        <w:t xml:space="preserve">gói thầu </w:t>
      </w:r>
      <w:r w:rsidR="0061448E">
        <w:rPr>
          <w:rFonts w:eastAsia="Times New Roman"/>
          <w:color w:val="000000"/>
          <w:szCs w:val="28"/>
        </w:rPr>
        <w:t xml:space="preserve">thuộc dự toán mua sắm </w:t>
      </w:r>
      <w:r w:rsidR="0061448E" w:rsidRPr="0061448E">
        <w:rPr>
          <w:rFonts w:eastAsia="Times New Roman"/>
          <w:color w:val="000000"/>
          <w:szCs w:val="28"/>
        </w:rPr>
        <w:t>Các mặt hàng thuốc phục vụ công tác khám chữa bệnh tại Trung tâm Y tế huyện Anh Sơn năm 2025-2027</w:t>
      </w:r>
      <w:r w:rsidR="00687476">
        <w:rPr>
          <w:rFonts w:eastAsia="Times New Roman"/>
          <w:color w:val="000000"/>
          <w:szCs w:val="28"/>
        </w:rPr>
        <w:t xml:space="preserve"> với giá gói thầu là </w:t>
      </w:r>
      <w:r w:rsidR="00687476" w:rsidRPr="00687476">
        <w:rPr>
          <w:rFonts w:eastAsia="Times New Roman"/>
          <w:color w:val="000000"/>
          <w:szCs w:val="28"/>
        </w:rPr>
        <w:t xml:space="preserve">58.000.704.180 </w:t>
      </w:r>
      <w:r w:rsidR="00687476">
        <w:rPr>
          <w:rFonts w:eastAsia="Times New Roman"/>
          <w:color w:val="000000"/>
          <w:szCs w:val="28"/>
        </w:rPr>
        <w:t xml:space="preserve"> đồng (bao gồm 539 mặt hàng, trong đó gói thầu số 1</w:t>
      </w:r>
      <w:r w:rsidR="00843B7D">
        <w:rPr>
          <w:rFonts w:eastAsia="Times New Roman"/>
          <w:color w:val="000000"/>
          <w:szCs w:val="28"/>
        </w:rPr>
        <w:t>: 413 mặt hàng, Gói thầu số 2: 29 mặt hàng, Gói thầu số 3: 36 mặt hàng, Gói thầu số 4: 61 mặt hàng)</w:t>
      </w:r>
      <w:r w:rsidR="00217D82">
        <w:rPr>
          <w:rFonts w:eastAsia="Times New Roman"/>
          <w:color w:val="000000"/>
          <w:szCs w:val="28"/>
        </w:rPr>
        <w:t>.</w:t>
      </w:r>
    </w:p>
    <w:p w14:paraId="4C7B355C" w14:textId="77777777" w:rsidR="00AA65B0" w:rsidRPr="00A876AF" w:rsidRDefault="00AA65B0" w:rsidP="00843B7D">
      <w:pPr>
        <w:spacing w:after="0" w:line="276" w:lineRule="auto"/>
        <w:ind w:firstLine="567"/>
        <w:jc w:val="both"/>
        <w:rPr>
          <w:rFonts w:eastAsia="Times New Roman"/>
          <w:color w:val="222222"/>
          <w:szCs w:val="28"/>
        </w:rPr>
      </w:pPr>
      <w:r w:rsidRPr="00A876AF">
        <w:rPr>
          <w:rFonts w:eastAsia="Times New Roman"/>
          <w:b/>
          <w:bCs/>
          <w:color w:val="000000"/>
          <w:szCs w:val="28"/>
        </w:rPr>
        <w:t>I. Thông tin của đơn vị yêu cầu báo giá</w:t>
      </w:r>
    </w:p>
    <w:p w14:paraId="2CB1B767"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1. Đơn vị yêu cầu báo giá: </w:t>
      </w:r>
    </w:p>
    <w:p w14:paraId="38D5AED4"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Tên đơn vị yêu cầu báo giá: Trung tâm Y tế huyện Anh Sơn</w:t>
      </w:r>
    </w:p>
    <w:p w14:paraId="78A0CEA2" w14:textId="4D659793"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 Địa chỉ: Tổ dân phố 4, Thị trấn </w:t>
      </w:r>
      <w:r w:rsidR="00217D82">
        <w:rPr>
          <w:rFonts w:eastAsia="Times New Roman"/>
          <w:color w:val="000000"/>
          <w:szCs w:val="28"/>
        </w:rPr>
        <w:t>Kim Nhan</w:t>
      </w:r>
      <w:r w:rsidRPr="00A876AF">
        <w:rPr>
          <w:rFonts w:eastAsia="Times New Roman"/>
          <w:color w:val="000000"/>
          <w:szCs w:val="28"/>
        </w:rPr>
        <w:t>, huyện Anh Sơn, Tỉnh Nghệ An.</w:t>
      </w:r>
    </w:p>
    <w:p w14:paraId="4C2411F7"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2. Thông tin liên hệ của người chịu trách nhiệm tiếp nhận báo giá: </w:t>
      </w:r>
    </w:p>
    <w:p w14:paraId="5DCB30BD" w14:textId="276F4B24" w:rsidR="00CF4F61" w:rsidRDefault="00CF4F61" w:rsidP="00CF4F61">
      <w:pPr>
        <w:spacing w:after="0" w:line="276" w:lineRule="auto"/>
        <w:ind w:firstLine="567"/>
        <w:jc w:val="both"/>
        <w:rPr>
          <w:rFonts w:eastAsia="Times New Roman"/>
          <w:color w:val="000000"/>
          <w:szCs w:val="28"/>
        </w:rPr>
      </w:pPr>
      <w:r>
        <w:rPr>
          <w:rFonts w:eastAsia="Times New Roman"/>
          <w:color w:val="000000"/>
          <w:szCs w:val="28"/>
        </w:rPr>
        <w:t xml:space="preserve">- </w:t>
      </w:r>
      <w:r w:rsidR="00365323" w:rsidRPr="00A876AF">
        <w:rPr>
          <w:rFonts w:eastAsia="Times New Roman"/>
          <w:color w:val="000000"/>
          <w:szCs w:val="28"/>
        </w:rPr>
        <w:t>DS Nguyễn Thị Ngọc -  Khoa dược Trung tâm Y tế huyện Anh Sơn</w:t>
      </w:r>
    </w:p>
    <w:p w14:paraId="741087BD" w14:textId="3739466C" w:rsidR="00CF4F61" w:rsidRDefault="00CF4F61" w:rsidP="00CF4F61">
      <w:pPr>
        <w:spacing w:after="0" w:line="276" w:lineRule="auto"/>
        <w:ind w:firstLine="567"/>
        <w:jc w:val="both"/>
        <w:rPr>
          <w:rFonts w:eastAsia="Times New Roman"/>
          <w:color w:val="000000"/>
          <w:szCs w:val="28"/>
        </w:rPr>
      </w:pPr>
      <w:r>
        <w:rPr>
          <w:rFonts w:eastAsia="Times New Roman"/>
          <w:color w:val="000000"/>
          <w:szCs w:val="28"/>
        </w:rPr>
        <w:t xml:space="preserve">- </w:t>
      </w:r>
      <w:r w:rsidR="00365323" w:rsidRPr="00A876AF">
        <w:rPr>
          <w:rFonts w:eastAsia="Times New Roman"/>
          <w:color w:val="000000"/>
          <w:szCs w:val="28"/>
        </w:rPr>
        <w:t>SĐT: 0985.391.294</w:t>
      </w:r>
      <w:r w:rsidR="00FF597F" w:rsidRPr="00A876AF">
        <w:rPr>
          <w:rFonts w:eastAsia="Times New Roman"/>
          <w:color w:val="000000"/>
          <w:szCs w:val="28"/>
        </w:rPr>
        <w:t xml:space="preserve"> </w:t>
      </w:r>
      <w:r w:rsidR="00365323" w:rsidRPr="00A876AF">
        <w:rPr>
          <w:rFonts w:eastAsia="Times New Roman"/>
          <w:color w:val="000000"/>
          <w:szCs w:val="28"/>
        </w:rPr>
        <w:t xml:space="preserve">    </w:t>
      </w:r>
      <w:r w:rsidR="001526BC">
        <w:rPr>
          <w:rFonts w:eastAsia="Times New Roman"/>
          <w:color w:val="000000"/>
          <w:szCs w:val="28"/>
        </w:rPr>
        <w:t xml:space="preserve">   </w:t>
      </w:r>
    </w:p>
    <w:p w14:paraId="2A46C8C2" w14:textId="1FB246F1" w:rsidR="00365323" w:rsidRPr="00A876AF" w:rsidRDefault="00CF4F61" w:rsidP="00CF4F61">
      <w:pPr>
        <w:spacing w:after="0" w:line="276" w:lineRule="auto"/>
        <w:ind w:firstLine="567"/>
        <w:jc w:val="both"/>
        <w:rPr>
          <w:rFonts w:eastAsia="Times New Roman"/>
          <w:color w:val="000000"/>
          <w:szCs w:val="28"/>
        </w:rPr>
      </w:pPr>
      <w:r>
        <w:rPr>
          <w:rFonts w:eastAsia="Times New Roman"/>
          <w:color w:val="000000"/>
          <w:szCs w:val="28"/>
        </w:rPr>
        <w:t xml:space="preserve">- </w:t>
      </w:r>
      <w:r w:rsidR="00365323" w:rsidRPr="00A876AF">
        <w:rPr>
          <w:rFonts w:eastAsia="Times New Roman"/>
          <w:color w:val="000000"/>
          <w:szCs w:val="28"/>
        </w:rPr>
        <w:t>Địa chỉ mail: tochuyengiadauthauttytas@gmail.com.</w:t>
      </w:r>
    </w:p>
    <w:p w14:paraId="789076CA"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3. Cách thức tiếp nhận báo giá:</w:t>
      </w:r>
    </w:p>
    <w:p w14:paraId="592A2C0D" w14:textId="52F61A72" w:rsidR="00365323" w:rsidRPr="00A876AF" w:rsidRDefault="002038A2" w:rsidP="00843B7D">
      <w:pPr>
        <w:spacing w:after="0" w:line="276" w:lineRule="auto"/>
        <w:ind w:firstLine="567"/>
        <w:jc w:val="both"/>
        <w:rPr>
          <w:rFonts w:eastAsia="Times New Roman"/>
          <w:color w:val="000000"/>
          <w:szCs w:val="28"/>
        </w:rPr>
      </w:pPr>
      <w:r>
        <w:rPr>
          <w:rFonts w:eastAsia="Times New Roman"/>
          <w:color w:val="000000"/>
          <w:szCs w:val="28"/>
        </w:rPr>
        <w:t xml:space="preserve">  </w:t>
      </w:r>
      <w:r w:rsidR="00FF597F" w:rsidRPr="00A876AF">
        <w:rPr>
          <w:rFonts w:eastAsia="Times New Roman"/>
          <w:color w:val="000000"/>
          <w:szCs w:val="28"/>
        </w:rPr>
        <w:t>Các đơn vị tư vấn</w:t>
      </w:r>
      <w:r w:rsidR="00365323" w:rsidRPr="00A876AF">
        <w:rPr>
          <w:rFonts w:eastAsia="Times New Roman"/>
          <w:color w:val="000000"/>
          <w:szCs w:val="28"/>
        </w:rPr>
        <w:t xml:space="preserve"> có thể gửi báo giá theo một trong các cách thức sau:</w:t>
      </w:r>
    </w:p>
    <w:p w14:paraId="41E8D48D" w14:textId="74D39D4D"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 Nhận trực tiếp tại địa chỉ: Khoa dược, Trung tâm Y tế huyện Anh Sơn – Tổ dân phố 4, Thị Trấn </w:t>
      </w:r>
      <w:r w:rsidR="001526BC">
        <w:rPr>
          <w:rFonts w:eastAsia="Times New Roman"/>
          <w:color w:val="000000"/>
          <w:szCs w:val="28"/>
        </w:rPr>
        <w:t>Kim Nhan</w:t>
      </w:r>
      <w:r w:rsidRPr="00A876AF">
        <w:rPr>
          <w:rFonts w:eastAsia="Times New Roman"/>
          <w:color w:val="000000"/>
          <w:szCs w:val="28"/>
        </w:rPr>
        <w:t xml:space="preserve">, huyện Anh Sơn, Tỉnh Nghệ An. </w:t>
      </w:r>
    </w:p>
    <w:p w14:paraId="1C2EF94B"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Nhận qua email: tochuyengiadauthauttytas@gmail.com.</w:t>
      </w:r>
    </w:p>
    <w:p w14:paraId="511E8471"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4. Thời hạn tiếp nhận báo giá: </w:t>
      </w:r>
    </w:p>
    <w:p w14:paraId="1ACBC6DC" w14:textId="1C39B7CF"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 Từ </w:t>
      </w:r>
      <w:r w:rsidR="00FF597F" w:rsidRPr="00A876AF">
        <w:rPr>
          <w:rFonts w:eastAsia="Times New Roman"/>
          <w:color w:val="000000"/>
          <w:szCs w:val="28"/>
        </w:rPr>
        <w:t xml:space="preserve"> </w:t>
      </w:r>
      <w:r w:rsidRPr="00A876AF">
        <w:rPr>
          <w:rFonts w:eastAsia="Times New Roman"/>
          <w:color w:val="000000"/>
          <w:szCs w:val="28"/>
        </w:rPr>
        <w:t>ngày 2</w:t>
      </w:r>
      <w:r w:rsidR="001526BC">
        <w:rPr>
          <w:rFonts w:eastAsia="Times New Roman"/>
          <w:color w:val="000000"/>
          <w:szCs w:val="28"/>
        </w:rPr>
        <w:t>0</w:t>
      </w:r>
      <w:r w:rsidRPr="00A876AF">
        <w:rPr>
          <w:rFonts w:eastAsia="Times New Roman"/>
          <w:color w:val="000000"/>
          <w:szCs w:val="28"/>
        </w:rPr>
        <w:t xml:space="preserve"> tháng </w:t>
      </w:r>
      <w:r w:rsidR="0061448E">
        <w:rPr>
          <w:rFonts w:eastAsia="Times New Roman"/>
          <w:color w:val="000000"/>
          <w:szCs w:val="28"/>
        </w:rPr>
        <w:t>06</w:t>
      </w:r>
      <w:r w:rsidR="00FF597F" w:rsidRPr="00A876AF">
        <w:rPr>
          <w:rFonts w:eastAsia="Times New Roman"/>
          <w:color w:val="000000"/>
          <w:szCs w:val="28"/>
        </w:rPr>
        <w:t xml:space="preserve"> </w:t>
      </w:r>
      <w:r w:rsidRPr="00A876AF">
        <w:rPr>
          <w:rFonts w:eastAsia="Times New Roman"/>
          <w:color w:val="000000"/>
          <w:szCs w:val="28"/>
        </w:rPr>
        <w:t xml:space="preserve"> năm 202</w:t>
      </w:r>
      <w:r w:rsidR="0061448E">
        <w:rPr>
          <w:rFonts w:eastAsia="Times New Roman"/>
          <w:color w:val="000000"/>
          <w:szCs w:val="28"/>
        </w:rPr>
        <w:t>5</w:t>
      </w:r>
      <w:r w:rsidRPr="00A876AF">
        <w:rPr>
          <w:rFonts w:eastAsia="Times New Roman"/>
          <w:color w:val="000000"/>
          <w:szCs w:val="28"/>
        </w:rPr>
        <w:t xml:space="preserve"> đến</w:t>
      </w:r>
      <w:r w:rsidR="00CF4F61">
        <w:rPr>
          <w:rFonts w:eastAsia="Times New Roman"/>
          <w:color w:val="000000"/>
          <w:szCs w:val="28"/>
        </w:rPr>
        <w:t xml:space="preserve"> </w:t>
      </w:r>
      <w:r w:rsidRPr="00A876AF">
        <w:rPr>
          <w:rFonts w:eastAsia="Times New Roman"/>
          <w:color w:val="000000"/>
          <w:szCs w:val="28"/>
        </w:rPr>
        <w:t xml:space="preserve">ngày </w:t>
      </w:r>
      <w:r w:rsidR="00217D82">
        <w:rPr>
          <w:rFonts w:eastAsia="Times New Roman"/>
          <w:color w:val="000000"/>
          <w:szCs w:val="28"/>
        </w:rPr>
        <w:t>30</w:t>
      </w:r>
      <w:r w:rsidRPr="00A876AF">
        <w:rPr>
          <w:rFonts w:eastAsia="Times New Roman"/>
          <w:color w:val="000000"/>
          <w:szCs w:val="28"/>
        </w:rPr>
        <w:t xml:space="preserve"> tháng </w:t>
      </w:r>
      <w:r w:rsidR="0061448E">
        <w:rPr>
          <w:rFonts w:eastAsia="Times New Roman"/>
          <w:color w:val="000000"/>
          <w:szCs w:val="28"/>
        </w:rPr>
        <w:t>0</w:t>
      </w:r>
      <w:r w:rsidR="00217D82">
        <w:rPr>
          <w:rFonts w:eastAsia="Times New Roman"/>
          <w:color w:val="000000"/>
          <w:szCs w:val="28"/>
        </w:rPr>
        <w:t>6</w:t>
      </w:r>
      <w:r w:rsidRPr="00A876AF">
        <w:rPr>
          <w:rFonts w:eastAsia="Times New Roman"/>
          <w:color w:val="000000"/>
          <w:szCs w:val="28"/>
        </w:rPr>
        <w:t xml:space="preserve"> năm 202</w:t>
      </w:r>
      <w:r w:rsidR="0061448E">
        <w:rPr>
          <w:rFonts w:eastAsia="Times New Roman"/>
          <w:color w:val="000000"/>
          <w:szCs w:val="28"/>
        </w:rPr>
        <w:t>5</w:t>
      </w:r>
      <w:r w:rsidR="00CF4F61">
        <w:rPr>
          <w:rFonts w:eastAsia="Times New Roman"/>
          <w:color w:val="000000"/>
          <w:szCs w:val="28"/>
        </w:rPr>
        <w:t>.</w:t>
      </w:r>
    </w:p>
    <w:p w14:paraId="1698974D"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 Các báo giá nhận được sau thời điểm nêu trên sẽ không được đơn vị xem xét.</w:t>
      </w:r>
    </w:p>
    <w:p w14:paraId="76F13358" w14:textId="77777777" w:rsidR="00365323"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5. Thời hạn có hiệu lực của báo giá: </w:t>
      </w:r>
    </w:p>
    <w:p w14:paraId="40CED72A" w14:textId="6C82D02D" w:rsidR="00FF597F" w:rsidRPr="00A876AF" w:rsidRDefault="00365323" w:rsidP="00843B7D">
      <w:pPr>
        <w:spacing w:after="0" w:line="276" w:lineRule="auto"/>
        <w:ind w:firstLine="567"/>
        <w:jc w:val="both"/>
        <w:rPr>
          <w:rFonts w:eastAsia="Times New Roman"/>
          <w:color w:val="000000"/>
          <w:szCs w:val="28"/>
        </w:rPr>
      </w:pPr>
      <w:r w:rsidRPr="00A876AF">
        <w:rPr>
          <w:rFonts w:eastAsia="Times New Roman"/>
          <w:color w:val="000000"/>
          <w:szCs w:val="28"/>
        </w:rPr>
        <w:t xml:space="preserve">  Tối thiểu 1</w:t>
      </w:r>
      <w:r w:rsidR="00ED0D30" w:rsidRPr="00A876AF">
        <w:rPr>
          <w:rFonts w:eastAsia="Times New Roman"/>
          <w:color w:val="000000"/>
          <w:szCs w:val="28"/>
        </w:rPr>
        <w:t>2</w:t>
      </w:r>
      <w:r w:rsidRPr="00A876AF">
        <w:rPr>
          <w:rFonts w:eastAsia="Times New Roman"/>
          <w:color w:val="000000"/>
          <w:szCs w:val="28"/>
        </w:rPr>
        <w:t xml:space="preserve">0 ngày kể từ ngày </w:t>
      </w:r>
      <w:r w:rsidR="00217D82">
        <w:rPr>
          <w:rFonts w:eastAsia="Times New Roman"/>
          <w:color w:val="000000"/>
          <w:szCs w:val="28"/>
        </w:rPr>
        <w:t>30</w:t>
      </w:r>
      <w:r w:rsidRPr="00A876AF">
        <w:rPr>
          <w:rFonts w:eastAsia="Times New Roman"/>
          <w:color w:val="000000"/>
          <w:szCs w:val="28"/>
        </w:rPr>
        <w:t xml:space="preserve"> tháng </w:t>
      </w:r>
      <w:r w:rsidR="0061448E">
        <w:rPr>
          <w:rFonts w:eastAsia="Times New Roman"/>
          <w:color w:val="000000"/>
          <w:szCs w:val="28"/>
        </w:rPr>
        <w:t>0</w:t>
      </w:r>
      <w:r w:rsidR="00217D82">
        <w:rPr>
          <w:rFonts w:eastAsia="Times New Roman"/>
          <w:color w:val="000000"/>
          <w:szCs w:val="28"/>
        </w:rPr>
        <w:t>6</w:t>
      </w:r>
      <w:r w:rsidRPr="00A876AF">
        <w:rPr>
          <w:rFonts w:eastAsia="Times New Roman"/>
          <w:color w:val="000000"/>
          <w:szCs w:val="28"/>
        </w:rPr>
        <w:t xml:space="preserve">  năm 202</w:t>
      </w:r>
      <w:r w:rsidR="0061448E">
        <w:rPr>
          <w:rFonts w:eastAsia="Times New Roman"/>
          <w:color w:val="000000"/>
          <w:szCs w:val="28"/>
        </w:rPr>
        <w:t>5</w:t>
      </w:r>
      <w:r w:rsidRPr="00A876AF">
        <w:rPr>
          <w:rFonts w:eastAsia="Times New Roman"/>
          <w:color w:val="000000"/>
          <w:szCs w:val="28"/>
        </w:rPr>
        <w:t xml:space="preserve">.  </w:t>
      </w:r>
    </w:p>
    <w:p w14:paraId="1DA3312F" w14:textId="4FFB49F0" w:rsidR="00AA65B0" w:rsidRDefault="00AA65B0" w:rsidP="00843B7D">
      <w:pPr>
        <w:spacing w:after="0" w:line="276" w:lineRule="auto"/>
        <w:ind w:firstLine="567"/>
        <w:jc w:val="both"/>
        <w:rPr>
          <w:rFonts w:eastAsia="Times New Roman"/>
          <w:b/>
          <w:bCs/>
          <w:color w:val="000000"/>
          <w:szCs w:val="28"/>
        </w:rPr>
      </w:pPr>
      <w:r w:rsidRPr="00A876AF">
        <w:rPr>
          <w:rFonts w:eastAsia="Times New Roman"/>
          <w:b/>
          <w:bCs/>
          <w:color w:val="000000"/>
          <w:szCs w:val="28"/>
        </w:rPr>
        <w:t>II. Nội dung yêu cầu báo giá:</w:t>
      </w:r>
    </w:p>
    <w:p w14:paraId="79A0E416" w14:textId="61D6E632" w:rsidR="00D918D4" w:rsidRPr="00D918D4" w:rsidRDefault="00D918D4" w:rsidP="00843B7D">
      <w:pPr>
        <w:pStyle w:val="ListParagraph"/>
        <w:numPr>
          <w:ilvl w:val="0"/>
          <w:numId w:val="4"/>
        </w:numPr>
        <w:spacing w:after="0" w:line="276" w:lineRule="auto"/>
        <w:ind w:left="0" w:firstLine="567"/>
        <w:jc w:val="both"/>
        <w:rPr>
          <w:rFonts w:eastAsia="Times New Roman"/>
          <w:b/>
          <w:bCs/>
          <w:color w:val="000000"/>
          <w:szCs w:val="28"/>
        </w:rPr>
      </w:pPr>
      <w:r>
        <w:rPr>
          <w:rFonts w:eastAsia="Times New Roman"/>
          <w:b/>
          <w:bCs/>
          <w:color w:val="000000"/>
          <w:szCs w:val="28"/>
        </w:rPr>
        <w:t>Danh mục dịch vụ yêu cầu báo giá</w:t>
      </w:r>
    </w:p>
    <w:tbl>
      <w:tblPr>
        <w:tblStyle w:val="TableGrid"/>
        <w:tblW w:w="10118" w:type="dxa"/>
        <w:tblLook w:val="04A0" w:firstRow="1" w:lastRow="0" w:firstColumn="1" w:lastColumn="0" w:noHBand="0" w:noVBand="1"/>
      </w:tblPr>
      <w:tblGrid>
        <w:gridCol w:w="785"/>
        <w:gridCol w:w="2104"/>
        <w:gridCol w:w="3456"/>
        <w:gridCol w:w="948"/>
        <w:gridCol w:w="1038"/>
        <w:gridCol w:w="1787"/>
      </w:tblGrid>
      <w:tr w:rsidR="00C53C1D" w:rsidRPr="00F67CD3" w14:paraId="1CA767E7" w14:textId="77777777" w:rsidTr="00C5682A">
        <w:trPr>
          <w:trHeight w:val="765"/>
        </w:trPr>
        <w:tc>
          <w:tcPr>
            <w:tcW w:w="785" w:type="dxa"/>
          </w:tcPr>
          <w:p w14:paraId="306E5F46" w14:textId="5DF699CD" w:rsidR="00C53C1D" w:rsidRPr="00090E22" w:rsidRDefault="004C1398" w:rsidP="00070894">
            <w:pPr>
              <w:spacing w:after="120"/>
              <w:jc w:val="center"/>
              <w:rPr>
                <w:rFonts w:eastAsia="Times New Roman" w:cs="Times New Roman"/>
                <w:b/>
                <w:bCs/>
                <w:color w:val="222222"/>
                <w:sz w:val="26"/>
                <w:szCs w:val="26"/>
              </w:rPr>
            </w:pPr>
            <w:r w:rsidRPr="00090E22">
              <w:rPr>
                <w:rFonts w:eastAsia="Times New Roman" w:cs="Times New Roman"/>
                <w:b/>
                <w:bCs/>
                <w:color w:val="222222"/>
                <w:sz w:val="26"/>
                <w:szCs w:val="26"/>
              </w:rPr>
              <w:lastRenderedPageBreak/>
              <w:t>S</w:t>
            </w:r>
            <w:r w:rsidR="00C53C1D" w:rsidRPr="00090E22">
              <w:rPr>
                <w:rFonts w:eastAsia="Times New Roman" w:cs="Times New Roman"/>
                <w:b/>
                <w:bCs/>
                <w:color w:val="222222"/>
                <w:sz w:val="26"/>
                <w:szCs w:val="26"/>
              </w:rPr>
              <w:t>TT</w:t>
            </w:r>
          </w:p>
        </w:tc>
        <w:tc>
          <w:tcPr>
            <w:tcW w:w="2104" w:type="dxa"/>
          </w:tcPr>
          <w:p w14:paraId="1549C7D7" w14:textId="77777777" w:rsidR="00C53C1D" w:rsidRPr="00090E22" w:rsidRDefault="00C53C1D" w:rsidP="00070894">
            <w:pPr>
              <w:spacing w:after="120"/>
              <w:jc w:val="center"/>
              <w:rPr>
                <w:rFonts w:eastAsia="Times New Roman" w:cs="Times New Roman"/>
                <w:b/>
                <w:bCs/>
                <w:color w:val="222222"/>
                <w:sz w:val="26"/>
                <w:szCs w:val="26"/>
              </w:rPr>
            </w:pPr>
            <w:r w:rsidRPr="00090E22">
              <w:rPr>
                <w:rFonts w:eastAsia="Times New Roman" w:cs="Times New Roman"/>
                <w:b/>
                <w:bCs/>
                <w:color w:val="222222"/>
                <w:sz w:val="26"/>
                <w:szCs w:val="26"/>
              </w:rPr>
              <w:t>Danh mục dịch vụ</w:t>
            </w:r>
          </w:p>
        </w:tc>
        <w:tc>
          <w:tcPr>
            <w:tcW w:w="3456" w:type="dxa"/>
          </w:tcPr>
          <w:p w14:paraId="4A843A8D" w14:textId="77777777" w:rsidR="00C53C1D" w:rsidRPr="00090E22" w:rsidRDefault="00C53C1D" w:rsidP="00070894">
            <w:pPr>
              <w:spacing w:after="120"/>
              <w:jc w:val="center"/>
              <w:rPr>
                <w:rFonts w:eastAsia="Times New Roman" w:cs="Times New Roman"/>
                <w:b/>
                <w:bCs/>
                <w:color w:val="222222"/>
                <w:sz w:val="26"/>
                <w:szCs w:val="26"/>
              </w:rPr>
            </w:pPr>
            <w:r w:rsidRPr="00090E22">
              <w:rPr>
                <w:rFonts w:eastAsia="Times New Roman" w:cs="Times New Roman"/>
                <w:b/>
                <w:bCs/>
                <w:color w:val="222222"/>
                <w:sz w:val="26"/>
                <w:szCs w:val="26"/>
              </w:rPr>
              <w:t>Mô tả dịch vụ</w:t>
            </w:r>
          </w:p>
        </w:tc>
        <w:tc>
          <w:tcPr>
            <w:tcW w:w="948" w:type="dxa"/>
          </w:tcPr>
          <w:p w14:paraId="4DC71CF2" w14:textId="77777777" w:rsidR="00C53C1D" w:rsidRPr="00090E22" w:rsidRDefault="00C53C1D" w:rsidP="00070894">
            <w:pPr>
              <w:spacing w:after="120"/>
              <w:jc w:val="center"/>
              <w:rPr>
                <w:rFonts w:eastAsia="Times New Roman" w:cs="Times New Roman"/>
                <w:b/>
                <w:bCs/>
                <w:color w:val="222222"/>
                <w:sz w:val="26"/>
                <w:szCs w:val="26"/>
              </w:rPr>
            </w:pPr>
            <w:r w:rsidRPr="00090E22">
              <w:rPr>
                <w:rFonts w:eastAsia="Times New Roman" w:cs="Times New Roman"/>
                <w:b/>
                <w:bCs/>
                <w:color w:val="222222"/>
                <w:sz w:val="26"/>
                <w:szCs w:val="26"/>
              </w:rPr>
              <w:t>Khối lượng</w:t>
            </w:r>
          </w:p>
        </w:tc>
        <w:tc>
          <w:tcPr>
            <w:tcW w:w="1038" w:type="dxa"/>
          </w:tcPr>
          <w:p w14:paraId="6AAE5511" w14:textId="77777777" w:rsidR="00C53C1D" w:rsidRPr="00090E22" w:rsidRDefault="00C53C1D" w:rsidP="00070894">
            <w:pPr>
              <w:spacing w:after="120"/>
              <w:jc w:val="center"/>
              <w:rPr>
                <w:rFonts w:eastAsia="Times New Roman" w:cs="Times New Roman"/>
                <w:b/>
                <w:bCs/>
                <w:color w:val="222222"/>
                <w:sz w:val="26"/>
                <w:szCs w:val="26"/>
              </w:rPr>
            </w:pPr>
            <w:r w:rsidRPr="00090E22">
              <w:rPr>
                <w:rFonts w:eastAsia="Times New Roman" w:cs="Times New Roman"/>
                <w:b/>
                <w:bCs/>
                <w:color w:val="222222"/>
                <w:sz w:val="26"/>
                <w:szCs w:val="26"/>
              </w:rPr>
              <w:t>Đơn vị tính</w:t>
            </w:r>
          </w:p>
        </w:tc>
        <w:tc>
          <w:tcPr>
            <w:tcW w:w="1787" w:type="dxa"/>
          </w:tcPr>
          <w:p w14:paraId="3D024F42" w14:textId="77777777" w:rsidR="00C53C1D" w:rsidRPr="00090E22" w:rsidRDefault="00C53C1D" w:rsidP="00070894">
            <w:pPr>
              <w:spacing w:after="120"/>
              <w:jc w:val="center"/>
              <w:rPr>
                <w:rFonts w:eastAsia="Times New Roman" w:cs="Times New Roman"/>
                <w:b/>
                <w:bCs/>
                <w:color w:val="222222"/>
                <w:sz w:val="26"/>
                <w:szCs w:val="26"/>
              </w:rPr>
            </w:pPr>
            <w:r w:rsidRPr="00090E22">
              <w:rPr>
                <w:rFonts w:eastAsia="Times New Roman" w:cs="Times New Roman"/>
                <w:b/>
                <w:bCs/>
                <w:color w:val="222222"/>
                <w:sz w:val="26"/>
                <w:szCs w:val="26"/>
              </w:rPr>
              <w:t>Địa điểm thực hiện</w:t>
            </w:r>
          </w:p>
        </w:tc>
      </w:tr>
      <w:tr w:rsidR="005A674F" w:rsidRPr="00F67CD3" w14:paraId="4E4645CB" w14:textId="77777777" w:rsidTr="00C5682A">
        <w:trPr>
          <w:trHeight w:val="2006"/>
        </w:trPr>
        <w:tc>
          <w:tcPr>
            <w:tcW w:w="785" w:type="dxa"/>
          </w:tcPr>
          <w:p w14:paraId="5D49C2FC" w14:textId="069C0A95" w:rsidR="005A674F" w:rsidRPr="00090E22" w:rsidRDefault="005A674F" w:rsidP="005A674F">
            <w:pPr>
              <w:pStyle w:val="ListParagraph"/>
              <w:numPr>
                <w:ilvl w:val="0"/>
                <w:numId w:val="8"/>
              </w:numPr>
              <w:spacing w:after="120"/>
              <w:jc w:val="center"/>
              <w:rPr>
                <w:rFonts w:eastAsia="Times New Roman"/>
                <w:color w:val="222222"/>
                <w:sz w:val="26"/>
                <w:szCs w:val="26"/>
              </w:rPr>
            </w:pPr>
          </w:p>
        </w:tc>
        <w:tc>
          <w:tcPr>
            <w:tcW w:w="2104" w:type="dxa"/>
          </w:tcPr>
          <w:p w14:paraId="71CA34FB" w14:textId="33D21EDB" w:rsidR="005A674F" w:rsidRPr="00090E22" w:rsidRDefault="005A674F" w:rsidP="004C1398">
            <w:pPr>
              <w:spacing w:after="120"/>
              <w:jc w:val="both"/>
              <w:rPr>
                <w:rFonts w:eastAsia="Times New Roman" w:cs="Times New Roman"/>
                <w:color w:val="222222"/>
                <w:sz w:val="26"/>
                <w:szCs w:val="26"/>
              </w:rPr>
            </w:pPr>
            <w:r w:rsidRPr="00090E22">
              <w:rPr>
                <w:rFonts w:eastAsia="Times New Roman" w:cs="Times New Roman"/>
                <w:color w:val="222222"/>
                <w:sz w:val="26"/>
                <w:szCs w:val="26"/>
              </w:rPr>
              <w:t>Tư vấn</w:t>
            </w:r>
            <w:r w:rsidRPr="00090E22">
              <w:rPr>
                <w:rFonts w:eastAsia="Times New Roman" w:cs="Times New Roman"/>
                <w:color w:val="000000"/>
                <w:sz w:val="26"/>
                <w:szCs w:val="26"/>
              </w:rPr>
              <w:t xml:space="preserve"> lập E-HSMT, đánh giá E-HSDT</w:t>
            </w:r>
          </w:p>
        </w:tc>
        <w:tc>
          <w:tcPr>
            <w:tcW w:w="3456" w:type="dxa"/>
          </w:tcPr>
          <w:p w14:paraId="755F6F8D" w14:textId="4C850874" w:rsidR="005A674F" w:rsidRPr="00090E22" w:rsidRDefault="005A674F" w:rsidP="005A674F">
            <w:pPr>
              <w:spacing w:after="120"/>
              <w:jc w:val="both"/>
              <w:rPr>
                <w:rFonts w:eastAsia="Times New Roman" w:cs="Times New Roman"/>
                <w:color w:val="222222"/>
                <w:sz w:val="26"/>
                <w:szCs w:val="26"/>
              </w:rPr>
            </w:pPr>
            <w:r w:rsidRPr="00090E22">
              <w:rPr>
                <w:rFonts w:eastAsia="Times New Roman" w:cs="Times New Roman"/>
                <w:color w:val="222222"/>
                <w:sz w:val="26"/>
                <w:szCs w:val="26"/>
              </w:rPr>
              <w:t>Tư vấn</w:t>
            </w:r>
            <w:r w:rsidRPr="00090E22">
              <w:rPr>
                <w:rFonts w:eastAsia="Times New Roman" w:cs="Times New Roman"/>
                <w:color w:val="000000"/>
                <w:sz w:val="26"/>
                <w:szCs w:val="26"/>
              </w:rPr>
              <w:t xml:space="preserve"> lập E-HSMT, đánh giá E-HSDT cho </w:t>
            </w:r>
            <w:r w:rsidR="00867898" w:rsidRPr="00090E22">
              <w:rPr>
                <w:rFonts w:eastAsia="Times New Roman" w:cs="Times New Roman"/>
                <w:color w:val="000000"/>
                <w:sz w:val="26"/>
                <w:szCs w:val="26"/>
              </w:rPr>
              <w:t xml:space="preserve">các gói thầu thuộc dự toán mua sắm </w:t>
            </w:r>
            <w:r w:rsidR="00090E22" w:rsidRPr="00090E22">
              <w:rPr>
                <w:rFonts w:eastAsia="Times New Roman" w:cs="Times New Roman"/>
                <w:color w:val="000000"/>
                <w:sz w:val="26"/>
                <w:szCs w:val="26"/>
              </w:rPr>
              <w:t>c</w:t>
            </w:r>
            <w:r w:rsidR="00867898" w:rsidRPr="00090E22">
              <w:rPr>
                <w:rFonts w:eastAsia="Times New Roman" w:cs="Times New Roman"/>
                <w:color w:val="000000"/>
                <w:sz w:val="26"/>
                <w:szCs w:val="26"/>
              </w:rPr>
              <w:t>ác mặt hàng thuốc phục vụ công tác khám chữa bệnh tại Trung tâm Y tế huyện Anh Sơn năm 2025-2027</w:t>
            </w:r>
          </w:p>
        </w:tc>
        <w:tc>
          <w:tcPr>
            <w:tcW w:w="948" w:type="dxa"/>
          </w:tcPr>
          <w:p w14:paraId="6947637D" w14:textId="77777777" w:rsidR="005A674F" w:rsidRPr="00090E22" w:rsidRDefault="005A674F" w:rsidP="005A674F">
            <w:pPr>
              <w:spacing w:after="120"/>
              <w:jc w:val="center"/>
              <w:rPr>
                <w:rFonts w:eastAsia="Times New Roman" w:cs="Times New Roman"/>
                <w:color w:val="222222"/>
                <w:sz w:val="26"/>
                <w:szCs w:val="26"/>
              </w:rPr>
            </w:pPr>
            <w:r w:rsidRPr="00090E22">
              <w:rPr>
                <w:rFonts w:eastAsia="Times New Roman" w:cs="Times New Roman"/>
                <w:color w:val="222222"/>
                <w:sz w:val="26"/>
                <w:szCs w:val="26"/>
              </w:rPr>
              <w:t>1</w:t>
            </w:r>
          </w:p>
        </w:tc>
        <w:tc>
          <w:tcPr>
            <w:tcW w:w="1038" w:type="dxa"/>
          </w:tcPr>
          <w:p w14:paraId="72C0A892" w14:textId="77777777" w:rsidR="005A674F" w:rsidRPr="00090E22" w:rsidRDefault="005A674F" w:rsidP="005A674F">
            <w:pPr>
              <w:spacing w:after="120"/>
              <w:jc w:val="both"/>
              <w:rPr>
                <w:rFonts w:eastAsia="Times New Roman" w:cs="Times New Roman"/>
                <w:color w:val="222222"/>
                <w:sz w:val="26"/>
                <w:szCs w:val="26"/>
              </w:rPr>
            </w:pPr>
            <w:r w:rsidRPr="00090E22">
              <w:rPr>
                <w:rFonts w:eastAsia="Times New Roman" w:cs="Times New Roman"/>
                <w:color w:val="222222"/>
                <w:sz w:val="26"/>
                <w:szCs w:val="26"/>
              </w:rPr>
              <w:t>Gói</w:t>
            </w:r>
          </w:p>
        </w:tc>
        <w:tc>
          <w:tcPr>
            <w:tcW w:w="1787" w:type="dxa"/>
          </w:tcPr>
          <w:p w14:paraId="640FD409" w14:textId="6CB145D6" w:rsidR="005A674F" w:rsidRPr="00090E22" w:rsidRDefault="005A674F" w:rsidP="005A674F">
            <w:pPr>
              <w:spacing w:after="120"/>
              <w:jc w:val="both"/>
              <w:rPr>
                <w:rFonts w:eastAsia="Times New Roman" w:cs="Times New Roman"/>
                <w:color w:val="222222"/>
                <w:sz w:val="26"/>
                <w:szCs w:val="26"/>
              </w:rPr>
            </w:pPr>
            <w:r w:rsidRPr="00090E22">
              <w:rPr>
                <w:rFonts w:eastAsia="Times New Roman" w:cs="Times New Roman"/>
                <w:color w:val="222222"/>
                <w:sz w:val="26"/>
                <w:szCs w:val="26"/>
              </w:rPr>
              <w:t>Trung tâm Y tế huyện Anh Sơn</w:t>
            </w:r>
          </w:p>
        </w:tc>
      </w:tr>
      <w:tr w:rsidR="005A674F" w:rsidRPr="00F67CD3" w14:paraId="795872DE" w14:textId="77777777" w:rsidTr="00C5682A">
        <w:trPr>
          <w:trHeight w:val="1910"/>
        </w:trPr>
        <w:tc>
          <w:tcPr>
            <w:tcW w:w="785" w:type="dxa"/>
          </w:tcPr>
          <w:p w14:paraId="78F0657E" w14:textId="2B4EB598" w:rsidR="005A674F" w:rsidRPr="00090E22" w:rsidRDefault="005A674F" w:rsidP="005A674F">
            <w:pPr>
              <w:pStyle w:val="ListParagraph"/>
              <w:numPr>
                <w:ilvl w:val="0"/>
                <w:numId w:val="8"/>
              </w:numPr>
              <w:spacing w:after="120"/>
              <w:jc w:val="center"/>
              <w:rPr>
                <w:rFonts w:eastAsia="Times New Roman"/>
                <w:color w:val="222222"/>
                <w:sz w:val="26"/>
                <w:szCs w:val="26"/>
              </w:rPr>
            </w:pPr>
          </w:p>
        </w:tc>
        <w:tc>
          <w:tcPr>
            <w:tcW w:w="2104" w:type="dxa"/>
          </w:tcPr>
          <w:p w14:paraId="3972906E" w14:textId="0FB66EBF" w:rsidR="005A674F" w:rsidRPr="00090E22" w:rsidRDefault="005A674F" w:rsidP="004C1398">
            <w:pPr>
              <w:spacing w:after="120"/>
              <w:jc w:val="both"/>
              <w:rPr>
                <w:rFonts w:eastAsia="Times New Roman" w:cs="Times New Roman"/>
                <w:color w:val="222222"/>
                <w:sz w:val="26"/>
                <w:szCs w:val="26"/>
              </w:rPr>
            </w:pPr>
            <w:r w:rsidRPr="00090E22">
              <w:rPr>
                <w:rFonts w:eastAsia="Times New Roman" w:cs="Times New Roman"/>
                <w:color w:val="222222"/>
                <w:sz w:val="26"/>
                <w:szCs w:val="26"/>
              </w:rPr>
              <w:t>Tư vấn</w:t>
            </w:r>
            <w:r w:rsidRPr="00090E22">
              <w:rPr>
                <w:rFonts w:eastAsia="Times New Roman" w:cs="Times New Roman"/>
                <w:color w:val="000000"/>
                <w:sz w:val="26"/>
                <w:szCs w:val="26"/>
              </w:rPr>
              <w:t xml:space="preserve"> thẩm định E-HSMT, thẩm định </w:t>
            </w:r>
            <w:r w:rsidR="00CC6AF2" w:rsidRPr="00090E22">
              <w:rPr>
                <w:rFonts w:eastAsia="Times New Roman" w:cs="Times New Roman"/>
                <w:color w:val="000000"/>
                <w:sz w:val="26"/>
                <w:szCs w:val="26"/>
              </w:rPr>
              <w:t>kết quả lựa chọn nhà thầu</w:t>
            </w:r>
          </w:p>
        </w:tc>
        <w:tc>
          <w:tcPr>
            <w:tcW w:w="3456" w:type="dxa"/>
          </w:tcPr>
          <w:p w14:paraId="7B1B96F6" w14:textId="4A37CF9A" w:rsidR="005A674F" w:rsidRPr="00090E22" w:rsidRDefault="005A674F" w:rsidP="005A674F">
            <w:pPr>
              <w:spacing w:after="120"/>
              <w:jc w:val="both"/>
              <w:rPr>
                <w:rFonts w:eastAsia="Times New Roman" w:cs="Times New Roman"/>
                <w:color w:val="222222"/>
                <w:sz w:val="26"/>
                <w:szCs w:val="26"/>
              </w:rPr>
            </w:pPr>
            <w:r w:rsidRPr="00090E22">
              <w:rPr>
                <w:rFonts w:eastAsia="Times New Roman" w:cs="Times New Roman"/>
                <w:color w:val="222222"/>
                <w:sz w:val="26"/>
                <w:szCs w:val="26"/>
              </w:rPr>
              <w:t>Tư vấn</w:t>
            </w:r>
            <w:r w:rsidRPr="00090E22">
              <w:rPr>
                <w:rFonts w:eastAsia="Times New Roman" w:cs="Times New Roman"/>
                <w:color w:val="000000"/>
                <w:sz w:val="26"/>
                <w:szCs w:val="26"/>
              </w:rPr>
              <w:t xml:space="preserve"> thẩm định E-HSMT, thẩm định </w:t>
            </w:r>
            <w:r w:rsidR="00CC6AF2" w:rsidRPr="00090E22">
              <w:rPr>
                <w:rFonts w:eastAsia="Times New Roman" w:cs="Times New Roman"/>
                <w:color w:val="000000"/>
                <w:sz w:val="26"/>
                <w:szCs w:val="26"/>
              </w:rPr>
              <w:t>kết quả lựa chọn nhà thầu</w:t>
            </w:r>
            <w:r w:rsidRPr="00090E22">
              <w:rPr>
                <w:rFonts w:eastAsia="Times New Roman" w:cs="Times New Roman"/>
                <w:color w:val="000000"/>
                <w:sz w:val="26"/>
                <w:szCs w:val="26"/>
              </w:rPr>
              <w:t xml:space="preserve"> </w:t>
            </w:r>
            <w:r w:rsidR="00867898" w:rsidRPr="00090E22">
              <w:rPr>
                <w:rFonts w:eastAsia="Times New Roman" w:cs="Times New Roman"/>
                <w:color w:val="000000"/>
                <w:sz w:val="26"/>
                <w:szCs w:val="26"/>
              </w:rPr>
              <w:t>các gói thầu thuộc dự toán mua sắm Các mặt hàng thuốc phục vụ công tác khám chữa bệnh tại Trung tâm Y tế huyện Anh Sơn năm 2025-2027</w:t>
            </w:r>
          </w:p>
        </w:tc>
        <w:tc>
          <w:tcPr>
            <w:tcW w:w="948" w:type="dxa"/>
          </w:tcPr>
          <w:p w14:paraId="6C7B54C0" w14:textId="77777777" w:rsidR="005A674F" w:rsidRPr="00090E22" w:rsidRDefault="005A674F" w:rsidP="005A674F">
            <w:pPr>
              <w:spacing w:after="120"/>
              <w:jc w:val="center"/>
              <w:rPr>
                <w:rFonts w:eastAsia="Times New Roman" w:cs="Times New Roman"/>
                <w:color w:val="222222"/>
                <w:sz w:val="26"/>
                <w:szCs w:val="26"/>
              </w:rPr>
            </w:pPr>
            <w:r w:rsidRPr="00090E22">
              <w:rPr>
                <w:rFonts w:eastAsia="Times New Roman" w:cs="Times New Roman"/>
                <w:color w:val="222222"/>
                <w:sz w:val="26"/>
                <w:szCs w:val="26"/>
              </w:rPr>
              <w:t>1</w:t>
            </w:r>
          </w:p>
        </w:tc>
        <w:tc>
          <w:tcPr>
            <w:tcW w:w="1038" w:type="dxa"/>
          </w:tcPr>
          <w:p w14:paraId="526F2D7B" w14:textId="77777777" w:rsidR="005A674F" w:rsidRPr="00090E22" w:rsidRDefault="005A674F" w:rsidP="005A674F">
            <w:pPr>
              <w:spacing w:after="120"/>
              <w:jc w:val="both"/>
              <w:rPr>
                <w:rFonts w:eastAsia="Times New Roman" w:cs="Times New Roman"/>
                <w:color w:val="222222"/>
                <w:sz w:val="26"/>
                <w:szCs w:val="26"/>
              </w:rPr>
            </w:pPr>
            <w:r w:rsidRPr="00090E22">
              <w:rPr>
                <w:rFonts w:eastAsia="Times New Roman" w:cs="Times New Roman"/>
                <w:color w:val="222222"/>
                <w:sz w:val="26"/>
                <w:szCs w:val="26"/>
              </w:rPr>
              <w:t>Gói</w:t>
            </w:r>
          </w:p>
        </w:tc>
        <w:tc>
          <w:tcPr>
            <w:tcW w:w="1787" w:type="dxa"/>
          </w:tcPr>
          <w:p w14:paraId="0E309889" w14:textId="6FC6345A" w:rsidR="005A674F" w:rsidRPr="00090E22" w:rsidRDefault="005A674F" w:rsidP="005A674F">
            <w:pPr>
              <w:spacing w:after="120"/>
              <w:jc w:val="both"/>
              <w:rPr>
                <w:rFonts w:eastAsia="Times New Roman" w:cs="Times New Roman"/>
                <w:color w:val="222222"/>
                <w:sz w:val="26"/>
                <w:szCs w:val="26"/>
              </w:rPr>
            </w:pPr>
            <w:r w:rsidRPr="00090E22">
              <w:rPr>
                <w:rFonts w:eastAsia="Times New Roman" w:cs="Times New Roman"/>
                <w:color w:val="222222"/>
                <w:sz w:val="26"/>
                <w:szCs w:val="26"/>
              </w:rPr>
              <w:t>Trung tâm Y tế huyện Anh Sơn</w:t>
            </w:r>
          </w:p>
        </w:tc>
      </w:tr>
    </w:tbl>
    <w:p w14:paraId="0F0B4A1B" w14:textId="4196C5C5" w:rsidR="000B7503" w:rsidRDefault="005A674F" w:rsidP="00217D82">
      <w:pPr>
        <w:spacing w:before="120" w:after="120" w:line="276" w:lineRule="auto"/>
        <w:ind w:firstLine="567"/>
        <w:jc w:val="both"/>
        <w:rPr>
          <w:rFonts w:eastAsia="Times New Roman"/>
          <w:color w:val="000000"/>
          <w:szCs w:val="28"/>
        </w:rPr>
      </w:pPr>
      <w:r w:rsidRPr="005A674F">
        <w:rPr>
          <w:rFonts w:eastAsia="Times New Roman"/>
          <w:b/>
          <w:bCs/>
          <w:i/>
          <w:iCs/>
          <w:color w:val="000000"/>
          <w:szCs w:val="28"/>
        </w:rPr>
        <w:t>Lưu ý:</w:t>
      </w:r>
      <w:r w:rsidR="00CF4F61">
        <w:rPr>
          <w:rFonts w:eastAsia="Times New Roman"/>
          <w:b/>
          <w:bCs/>
          <w:i/>
          <w:iCs/>
          <w:color w:val="000000"/>
          <w:szCs w:val="28"/>
        </w:rPr>
        <w:t xml:space="preserve"> </w:t>
      </w:r>
      <w:r w:rsidR="00217D82">
        <w:rPr>
          <w:rFonts w:eastAsia="Times New Roman"/>
          <w:color w:val="000000"/>
          <w:szCs w:val="28"/>
        </w:rPr>
        <w:t>Các đơn vị chỉ thực hiện báo giá cho 1 trong 2 danh mục dịch vụ nêu trên.</w:t>
      </w:r>
    </w:p>
    <w:p w14:paraId="513BAA34" w14:textId="79A8040D" w:rsidR="00B46668" w:rsidRPr="00D53F2B" w:rsidRDefault="00FC0B38" w:rsidP="00090E22">
      <w:pPr>
        <w:spacing w:after="0" w:line="276" w:lineRule="auto"/>
        <w:ind w:firstLine="567"/>
        <w:jc w:val="both"/>
        <w:rPr>
          <w:rFonts w:eastAsia="Times New Roman"/>
          <w:color w:val="000000"/>
          <w:szCs w:val="28"/>
        </w:rPr>
      </w:pPr>
      <w:r w:rsidRPr="00FC0B38">
        <w:rPr>
          <w:rFonts w:eastAsia="Times New Roman"/>
          <w:b/>
          <w:bCs/>
          <w:color w:val="000000"/>
          <w:szCs w:val="28"/>
        </w:rPr>
        <w:t>2</w:t>
      </w:r>
      <w:r>
        <w:rPr>
          <w:rFonts w:eastAsia="Times New Roman"/>
          <w:color w:val="000000"/>
          <w:szCs w:val="28"/>
        </w:rPr>
        <w:t xml:space="preserve">. </w:t>
      </w:r>
      <w:r w:rsidR="00B46668" w:rsidRPr="00FC0B38">
        <w:rPr>
          <w:rFonts w:eastAsia="Times New Roman"/>
          <w:b/>
          <w:bCs/>
          <w:color w:val="000000"/>
          <w:szCs w:val="28"/>
        </w:rPr>
        <w:t xml:space="preserve">Yêu cầu hồ sơ </w:t>
      </w:r>
      <w:r w:rsidR="009A118F">
        <w:rPr>
          <w:rFonts w:eastAsia="Times New Roman"/>
          <w:b/>
          <w:bCs/>
          <w:color w:val="000000"/>
          <w:szCs w:val="28"/>
        </w:rPr>
        <w:t>báo</w:t>
      </w:r>
      <w:r w:rsidR="00B46668" w:rsidRPr="00FC0B38">
        <w:rPr>
          <w:rFonts w:eastAsia="Times New Roman"/>
          <w:b/>
          <w:bCs/>
          <w:color w:val="000000"/>
          <w:szCs w:val="28"/>
        </w:rPr>
        <w:t xml:space="preserve"> giá gồm các tài liệu sau:</w:t>
      </w:r>
      <w:r w:rsidR="00B46668" w:rsidRPr="00D53F2B">
        <w:rPr>
          <w:rFonts w:eastAsia="Times New Roman"/>
          <w:color w:val="000000"/>
          <w:szCs w:val="28"/>
        </w:rPr>
        <w:t xml:space="preserve"> </w:t>
      </w:r>
    </w:p>
    <w:p w14:paraId="78FD7AF5" w14:textId="0AD41FE3" w:rsidR="00B46668" w:rsidRDefault="00B46668" w:rsidP="00090E22">
      <w:pPr>
        <w:pStyle w:val="ListParagraph"/>
        <w:spacing w:after="0" w:line="276" w:lineRule="auto"/>
        <w:ind w:left="0" w:firstLine="567"/>
        <w:jc w:val="both"/>
        <w:rPr>
          <w:rFonts w:eastAsia="Times New Roman"/>
          <w:color w:val="000000"/>
          <w:szCs w:val="28"/>
        </w:rPr>
      </w:pPr>
      <w:r>
        <w:rPr>
          <w:rFonts w:eastAsia="Times New Roman"/>
          <w:color w:val="000000"/>
          <w:szCs w:val="28"/>
        </w:rPr>
        <w:t xml:space="preserve">- </w:t>
      </w:r>
      <w:r w:rsidR="00FC0B38">
        <w:rPr>
          <w:rFonts w:eastAsia="Times New Roman"/>
          <w:color w:val="000000"/>
          <w:szCs w:val="28"/>
        </w:rPr>
        <w:t>Bản</w:t>
      </w:r>
      <w:r w:rsidR="005B10D9">
        <w:rPr>
          <w:rFonts w:eastAsia="Times New Roman"/>
          <w:color w:val="000000"/>
          <w:szCs w:val="28"/>
        </w:rPr>
        <w:t>g</w:t>
      </w:r>
      <w:r w:rsidR="00FC0B38">
        <w:rPr>
          <w:rFonts w:eastAsia="Times New Roman"/>
          <w:color w:val="000000"/>
          <w:szCs w:val="28"/>
        </w:rPr>
        <w:t xml:space="preserve"> </w:t>
      </w:r>
      <w:r>
        <w:rPr>
          <w:rFonts w:eastAsia="Times New Roman"/>
          <w:color w:val="000000"/>
          <w:szCs w:val="28"/>
        </w:rPr>
        <w:t xml:space="preserve">Báo giá dịch vụ </w:t>
      </w:r>
      <w:r w:rsidR="00D53F2B">
        <w:rPr>
          <w:rFonts w:eastAsia="Times New Roman"/>
          <w:color w:val="000000"/>
          <w:szCs w:val="28"/>
        </w:rPr>
        <w:t>tư vấn đấu thầu</w:t>
      </w:r>
      <w:r w:rsidR="00FC0B38">
        <w:rPr>
          <w:rFonts w:eastAsia="Times New Roman"/>
          <w:color w:val="000000"/>
          <w:szCs w:val="28"/>
        </w:rPr>
        <w:t>: Theo mẫu tại phụ lục đính kèm</w:t>
      </w:r>
    </w:p>
    <w:p w14:paraId="2F6302B0" w14:textId="3975D217" w:rsidR="00AA65B0" w:rsidRDefault="00B46668" w:rsidP="00090E22">
      <w:pPr>
        <w:pStyle w:val="ListParagraph"/>
        <w:spacing w:after="0" w:line="276" w:lineRule="auto"/>
        <w:ind w:left="0" w:firstLine="567"/>
        <w:jc w:val="both"/>
        <w:rPr>
          <w:rFonts w:eastAsia="Times New Roman"/>
          <w:color w:val="000000"/>
          <w:szCs w:val="28"/>
        </w:rPr>
      </w:pPr>
      <w:r>
        <w:rPr>
          <w:rFonts w:eastAsia="Times New Roman"/>
          <w:color w:val="000000"/>
          <w:szCs w:val="28"/>
        </w:rPr>
        <w:t xml:space="preserve">- </w:t>
      </w:r>
      <w:r w:rsidR="00FC0B38">
        <w:rPr>
          <w:rFonts w:eastAsia="Times New Roman"/>
          <w:color w:val="000000"/>
          <w:szCs w:val="28"/>
        </w:rPr>
        <w:t>Hồ sơ chứng minh</w:t>
      </w:r>
      <w:r w:rsidR="00E511AE">
        <w:rPr>
          <w:rFonts w:eastAsia="Times New Roman"/>
          <w:color w:val="000000"/>
          <w:szCs w:val="28"/>
        </w:rPr>
        <w:t xml:space="preserve"> đơn vị đủ điều kiện </w:t>
      </w:r>
      <w:r w:rsidR="00FC0B38">
        <w:rPr>
          <w:rFonts w:eastAsia="Times New Roman"/>
          <w:color w:val="000000"/>
          <w:szCs w:val="28"/>
        </w:rPr>
        <w:t xml:space="preserve">hoạt động </w:t>
      </w:r>
      <w:r w:rsidR="00E450E3">
        <w:rPr>
          <w:rFonts w:eastAsia="Times New Roman"/>
          <w:color w:val="000000"/>
          <w:szCs w:val="28"/>
        </w:rPr>
        <w:t xml:space="preserve">trong lĩnh vực </w:t>
      </w:r>
      <w:r w:rsidR="00FC0B38">
        <w:rPr>
          <w:rFonts w:eastAsia="Times New Roman"/>
          <w:color w:val="000000"/>
          <w:szCs w:val="28"/>
        </w:rPr>
        <w:t>tư vấn đấu thầu theo đúng quy định của pháp luật</w:t>
      </w:r>
      <w:r w:rsidR="00E511AE">
        <w:rPr>
          <w:rFonts w:eastAsia="Times New Roman"/>
          <w:color w:val="000000"/>
          <w:szCs w:val="28"/>
        </w:rPr>
        <w:t xml:space="preserve">, đồng thời </w:t>
      </w:r>
      <w:r w:rsidR="00E511AE" w:rsidRPr="00E511AE">
        <w:rPr>
          <w:rFonts w:eastAsia="Times New Roman"/>
          <w:color w:val="000000"/>
          <w:szCs w:val="28"/>
        </w:rPr>
        <w:t>đủ năng lực, kinh ng</w:t>
      </w:r>
      <w:r w:rsidR="00CC6AF2">
        <w:rPr>
          <w:rFonts w:eastAsia="Times New Roman"/>
          <w:color w:val="000000"/>
          <w:szCs w:val="28"/>
        </w:rPr>
        <w:t>h</w:t>
      </w:r>
      <w:r w:rsidR="00E511AE" w:rsidRPr="00E511AE">
        <w:rPr>
          <w:rFonts w:eastAsia="Times New Roman"/>
          <w:color w:val="000000"/>
          <w:szCs w:val="28"/>
        </w:rPr>
        <w:t xml:space="preserve">iệm </w:t>
      </w:r>
      <w:r w:rsidR="00E511AE">
        <w:rPr>
          <w:rFonts w:eastAsia="Times New Roman"/>
          <w:color w:val="000000"/>
          <w:szCs w:val="28"/>
        </w:rPr>
        <w:t>để hoàn thành gói thầu tư vấn đã báo giá.</w:t>
      </w:r>
    </w:p>
    <w:p w14:paraId="15FFEC01" w14:textId="608F0FF6" w:rsidR="00900CA0" w:rsidRDefault="00FC0B38" w:rsidP="00090E22">
      <w:pPr>
        <w:spacing w:after="0" w:line="276" w:lineRule="auto"/>
        <w:ind w:firstLine="567"/>
        <w:jc w:val="both"/>
        <w:rPr>
          <w:rFonts w:eastAsia="Times New Roman"/>
          <w:color w:val="000000"/>
          <w:szCs w:val="28"/>
        </w:rPr>
      </w:pPr>
      <w:r>
        <w:rPr>
          <w:rFonts w:eastAsia="Times New Roman"/>
          <w:color w:val="000000"/>
          <w:szCs w:val="28"/>
        </w:rPr>
        <w:t xml:space="preserve"> </w:t>
      </w:r>
      <w:r w:rsidR="003B218F">
        <w:rPr>
          <w:rFonts w:eastAsia="Times New Roman"/>
          <w:color w:val="000000"/>
          <w:szCs w:val="28"/>
        </w:rPr>
        <w:t xml:space="preserve">Rất mong nhận được sự tham gia từ phía các đơn vị cung cấp dịch vụ </w:t>
      </w:r>
      <w:r w:rsidR="00BA5C8D">
        <w:rPr>
          <w:rFonts w:eastAsia="Times New Roman"/>
          <w:color w:val="000000"/>
          <w:szCs w:val="28"/>
        </w:rPr>
        <w:t>tư vấn đấu thầu</w:t>
      </w:r>
      <w:r w:rsidR="003B218F">
        <w:rPr>
          <w:rFonts w:eastAsia="Times New Roman"/>
          <w:color w:val="000000"/>
          <w:szCs w:val="28"/>
        </w:rPr>
        <w:t xml:space="preserve">. </w:t>
      </w:r>
    </w:p>
    <w:p w14:paraId="160D8FFF" w14:textId="1F136CAB" w:rsidR="00AA65B0" w:rsidRDefault="008A551F" w:rsidP="00090E22">
      <w:pPr>
        <w:spacing w:after="0" w:line="276" w:lineRule="auto"/>
        <w:ind w:firstLine="567"/>
        <w:jc w:val="both"/>
      </w:pPr>
      <w:r>
        <w:t xml:space="preserve">  </w:t>
      </w:r>
      <w:r w:rsidR="00900CA0">
        <w:t>Trân trọng cảm ơn</w:t>
      </w:r>
      <w:r w:rsidR="00AA65B0">
        <w:t>./.</w:t>
      </w:r>
    </w:p>
    <w:tbl>
      <w:tblPr>
        <w:tblW w:w="9922" w:type="dxa"/>
        <w:tblInd w:w="392" w:type="dxa"/>
        <w:tblLook w:val="04A0" w:firstRow="1" w:lastRow="0" w:firstColumn="1" w:lastColumn="0" w:noHBand="0" w:noVBand="1"/>
      </w:tblPr>
      <w:tblGrid>
        <w:gridCol w:w="4252"/>
        <w:gridCol w:w="5670"/>
      </w:tblGrid>
      <w:tr w:rsidR="00C5682A" w14:paraId="15F9599C" w14:textId="77777777" w:rsidTr="00D63D5F">
        <w:tc>
          <w:tcPr>
            <w:tcW w:w="4252" w:type="dxa"/>
            <w:shd w:val="clear" w:color="auto" w:fill="auto"/>
          </w:tcPr>
          <w:p w14:paraId="2F937623" w14:textId="77777777" w:rsidR="00C5682A" w:rsidRPr="007C3AB4" w:rsidRDefault="00C5682A" w:rsidP="00D63D5F">
            <w:pPr>
              <w:spacing w:after="0" w:line="276" w:lineRule="auto"/>
              <w:jc w:val="both"/>
              <w:rPr>
                <w:sz w:val="26"/>
                <w:szCs w:val="26"/>
              </w:rPr>
            </w:pPr>
            <w:r w:rsidRPr="007C3AB4">
              <w:rPr>
                <w:b/>
                <w:i/>
                <w:sz w:val="26"/>
                <w:szCs w:val="26"/>
              </w:rPr>
              <w:t>Nơi nhận</w:t>
            </w:r>
            <w:r w:rsidRPr="007C3AB4">
              <w:rPr>
                <w:sz w:val="26"/>
                <w:szCs w:val="26"/>
              </w:rPr>
              <w:t xml:space="preserve"> :</w:t>
            </w:r>
          </w:p>
          <w:p w14:paraId="4727F475" w14:textId="77777777" w:rsidR="00C5682A" w:rsidRPr="007C3AB4" w:rsidRDefault="00C5682A" w:rsidP="00D63D5F">
            <w:pPr>
              <w:numPr>
                <w:ilvl w:val="0"/>
                <w:numId w:val="1"/>
              </w:numPr>
              <w:spacing w:after="0" w:line="276" w:lineRule="auto"/>
              <w:jc w:val="both"/>
              <w:rPr>
                <w:sz w:val="26"/>
                <w:szCs w:val="26"/>
              </w:rPr>
            </w:pPr>
            <w:r w:rsidRPr="007C3AB4">
              <w:rPr>
                <w:sz w:val="26"/>
                <w:szCs w:val="26"/>
              </w:rPr>
              <w:t>Như kính gửi;</w:t>
            </w:r>
          </w:p>
          <w:p w14:paraId="62D9FAE1" w14:textId="77777777" w:rsidR="00C5682A" w:rsidRPr="007C3AB4" w:rsidRDefault="00C5682A" w:rsidP="00D63D5F">
            <w:pPr>
              <w:numPr>
                <w:ilvl w:val="0"/>
                <w:numId w:val="1"/>
              </w:numPr>
              <w:spacing w:after="0" w:line="276" w:lineRule="auto"/>
              <w:jc w:val="both"/>
              <w:rPr>
                <w:sz w:val="26"/>
                <w:szCs w:val="26"/>
              </w:rPr>
            </w:pPr>
            <w:r w:rsidRPr="007C3AB4">
              <w:rPr>
                <w:sz w:val="26"/>
                <w:szCs w:val="26"/>
              </w:rPr>
              <w:t>Lưu VT.</w:t>
            </w:r>
          </w:p>
          <w:p w14:paraId="5F7A636D" w14:textId="77777777" w:rsidR="00C5682A" w:rsidRDefault="00C5682A" w:rsidP="00D63D5F">
            <w:pPr>
              <w:spacing w:after="0" w:line="276" w:lineRule="auto"/>
              <w:jc w:val="both"/>
            </w:pPr>
          </w:p>
        </w:tc>
        <w:tc>
          <w:tcPr>
            <w:tcW w:w="5670" w:type="dxa"/>
            <w:shd w:val="clear" w:color="auto" w:fill="auto"/>
          </w:tcPr>
          <w:p w14:paraId="754536B1" w14:textId="77777777" w:rsidR="00C5682A" w:rsidRDefault="00C5682A" w:rsidP="00D63D5F">
            <w:pPr>
              <w:spacing w:after="0" w:line="276" w:lineRule="auto"/>
              <w:jc w:val="center"/>
              <w:rPr>
                <w:b/>
              </w:rPr>
            </w:pPr>
            <w:r w:rsidRPr="007C3AB4">
              <w:rPr>
                <w:b/>
              </w:rPr>
              <w:t>GIÁM ĐỐC</w:t>
            </w:r>
          </w:p>
          <w:p w14:paraId="7B502C4B" w14:textId="77777777" w:rsidR="00C5682A" w:rsidRDefault="00C5682A" w:rsidP="00D63D5F">
            <w:pPr>
              <w:spacing w:after="0" w:line="276" w:lineRule="auto"/>
              <w:jc w:val="center"/>
              <w:rPr>
                <w:b/>
              </w:rPr>
            </w:pPr>
          </w:p>
          <w:p w14:paraId="4DC02D29" w14:textId="77777777" w:rsidR="00C5682A" w:rsidRDefault="00C5682A" w:rsidP="00D63D5F">
            <w:pPr>
              <w:spacing w:after="0" w:line="276" w:lineRule="auto"/>
              <w:jc w:val="center"/>
              <w:rPr>
                <w:b/>
              </w:rPr>
            </w:pPr>
          </w:p>
          <w:p w14:paraId="6F0F6F18" w14:textId="77777777" w:rsidR="00CF4F61" w:rsidRDefault="00CF4F61" w:rsidP="00D63D5F">
            <w:pPr>
              <w:spacing w:after="0" w:line="276" w:lineRule="auto"/>
              <w:jc w:val="center"/>
              <w:rPr>
                <w:b/>
              </w:rPr>
            </w:pPr>
          </w:p>
          <w:p w14:paraId="609157BB" w14:textId="77777777" w:rsidR="00C5682A" w:rsidRDefault="00C5682A" w:rsidP="00D63D5F">
            <w:pPr>
              <w:spacing w:after="0" w:line="276" w:lineRule="auto"/>
              <w:jc w:val="center"/>
              <w:rPr>
                <w:b/>
              </w:rPr>
            </w:pPr>
          </w:p>
          <w:p w14:paraId="5E203E0D" w14:textId="6A27BAF2" w:rsidR="00C5682A" w:rsidRDefault="00C5682A" w:rsidP="00C5682A">
            <w:pPr>
              <w:spacing w:after="0" w:line="276" w:lineRule="auto"/>
              <w:jc w:val="center"/>
            </w:pPr>
            <w:r>
              <w:rPr>
                <w:b/>
              </w:rPr>
              <w:t>Nguyễn Văn Khanh</w:t>
            </w:r>
          </w:p>
        </w:tc>
      </w:tr>
    </w:tbl>
    <w:p w14:paraId="2C27C1A9" w14:textId="77777777" w:rsidR="008A551F" w:rsidRDefault="008A551F" w:rsidP="008A551F">
      <w:pPr>
        <w:spacing w:after="0" w:line="240" w:lineRule="auto"/>
        <w:jc w:val="both"/>
      </w:pPr>
    </w:p>
    <w:p w14:paraId="62EC27EE" w14:textId="77777777" w:rsidR="00AA65B0" w:rsidRDefault="00AA65B0" w:rsidP="00AA65B0">
      <w:pPr>
        <w:spacing w:after="0" w:line="276" w:lineRule="auto"/>
        <w:ind w:firstLine="567"/>
        <w:jc w:val="both"/>
      </w:pPr>
    </w:p>
    <w:p w14:paraId="1DCF23B3" w14:textId="77777777" w:rsidR="00E511AE" w:rsidRDefault="00E511AE">
      <w:pPr>
        <w:sectPr w:rsidR="00E511AE" w:rsidSect="00090E22">
          <w:pgSz w:w="12240" w:h="15840"/>
          <w:pgMar w:top="1134" w:right="1134" w:bottom="851" w:left="1701" w:header="720" w:footer="720" w:gutter="0"/>
          <w:cols w:space="720"/>
          <w:docGrid w:linePitch="381"/>
        </w:sectPr>
      </w:pPr>
    </w:p>
    <w:p w14:paraId="33E6E58A" w14:textId="2795997D" w:rsidR="00AA65B0" w:rsidRPr="00E511AE" w:rsidRDefault="00E511AE" w:rsidP="00E511AE">
      <w:pPr>
        <w:jc w:val="center"/>
        <w:rPr>
          <w:b/>
          <w:bCs/>
          <w:sz w:val="32"/>
          <w:szCs w:val="32"/>
        </w:rPr>
      </w:pPr>
      <w:r w:rsidRPr="00E511AE">
        <w:rPr>
          <w:b/>
          <w:bCs/>
          <w:sz w:val="32"/>
          <w:szCs w:val="32"/>
        </w:rPr>
        <w:lastRenderedPageBreak/>
        <w:t>Phụ lục. Mẫu báo giá</w:t>
      </w:r>
    </w:p>
    <w:p w14:paraId="4DBF687B" w14:textId="0D086538" w:rsidR="00E511AE" w:rsidRPr="00E511AE" w:rsidRDefault="00E511AE" w:rsidP="00E511AE">
      <w:pPr>
        <w:jc w:val="center"/>
        <w:rPr>
          <w:i/>
          <w:iCs/>
        </w:rPr>
      </w:pPr>
      <w:r w:rsidRPr="00E511AE">
        <w:rPr>
          <w:i/>
          <w:iCs/>
        </w:rPr>
        <w:t>(Ban hành kèm theo công văn số      /TTYT-KD  ngày    /</w:t>
      </w:r>
      <w:r w:rsidR="00C5682A">
        <w:rPr>
          <w:i/>
          <w:iCs/>
        </w:rPr>
        <w:t>06</w:t>
      </w:r>
      <w:r w:rsidRPr="00E511AE">
        <w:rPr>
          <w:i/>
          <w:iCs/>
        </w:rPr>
        <w:t>/202</w:t>
      </w:r>
      <w:r w:rsidR="00C5682A">
        <w:rPr>
          <w:i/>
          <w:iCs/>
        </w:rPr>
        <w:t>5</w:t>
      </w:r>
      <w:r w:rsidRPr="00E511AE">
        <w:rPr>
          <w:i/>
          <w:iCs/>
        </w:rPr>
        <w:t xml:space="preserve"> của Trung tâm Y tế huyện Anh Sơn)</w:t>
      </w:r>
    </w:p>
    <w:p w14:paraId="7AA0D1DC" w14:textId="3EB2D38C" w:rsidR="006038CC" w:rsidRPr="006038CC" w:rsidRDefault="006038CC" w:rsidP="006038CC">
      <w:pPr>
        <w:spacing w:after="0"/>
        <w:ind w:firstLine="567"/>
        <w:jc w:val="center"/>
        <w:rPr>
          <w:b/>
          <w:bCs/>
        </w:rPr>
      </w:pPr>
      <w:r w:rsidRPr="006038CC">
        <w:rPr>
          <w:b/>
          <w:bCs/>
        </w:rPr>
        <w:t>BẢNG BÁO GIÁ</w:t>
      </w:r>
    </w:p>
    <w:p w14:paraId="72C252B1" w14:textId="069FE222" w:rsidR="006038CC" w:rsidRPr="006038CC" w:rsidRDefault="006038CC" w:rsidP="006038CC">
      <w:pPr>
        <w:spacing w:after="0"/>
        <w:ind w:firstLine="567"/>
        <w:jc w:val="center"/>
        <w:rPr>
          <w:b/>
          <w:bCs/>
        </w:rPr>
      </w:pPr>
      <w:r w:rsidRPr="006038CC">
        <w:rPr>
          <w:b/>
          <w:bCs/>
        </w:rPr>
        <w:t>Kính gửi:  Trung tâm Y tế huyện Anh Sơn</w:t>
      </w:r>
    </w:p>
    <w:p w14:paraId="37CF1048" w14:textId="08548642" w:rsidR="00D95499" w:rsidRDefault="00D95499" w:rsidP="006038CC">
      <w:pPr>
        <w:spacing w:after="0" w:line="276" w:lineRule="auto"/>
        <w:ind w:firstLine="567"/>
      </w:pPr>
      <w:r w:rsidRPr="00D95499">
        <w:t xml:space="preserve">Trên cơ sở  yêu cầu báo giá số       /TTYT-KD  ngày </w:t>
      </w:r>
      <w:r w:rsidR="00217D82">
        <w:t xml:space="preserve"> </w:t>
      </w:r>
      <w:r w:rsidRPr="00D95499">
        <w:t xml:space="preserve">   tháng </w:t>
      </w:r>
      <w:r w:rsidR="00217D82">
        <w:t xml:space="preserve"> </w:t>
      </w:r>
      <w:r w:rsidRPr="00D95499">
        <w:t xml:space="preserve">   năm 202</w:t>
      </w:r>
      <w:r w:rsidR="00C5682A">
        <w:t>5</w:t>
      </w:r>
      <w:r w:rsidRPr="00D95499">
        <w:t xml:space="preserve"> của Trung tâm Y tế huyện Anh Sơn, chúng tôi :</w:t>
      </w:r>
    </w:p>
    <w:p w14:paraId="34436FFD" w14:textId="1DB07486" w:rsidR="00AA65B0" w:rsidRDefault="00D95499" w:rsidP="006038CC">
      <w:pPr>
        <w:spacing w:after="0" w:line="276" w:lineRule="auto"/>
        <w:ind w:firstLine="567"/>
      </w:pPr>
      <w:r w:rsidRPr="00D95499">
        <w:t xml:space="preserve">- Công ty : </w:t>
      </w:r>
    </w:p>
    <w:p w14:paraId="7530C852" w14:textId="2E5DDD73" w:rsidR="00D95499" w:rsidRDefault="00D95499" w:rsidP="006038CC">
      <w:pPr>
        <w:spacing w:after="0" w:line="276" w:lineRule="auto"/>
        <w:ind w:firstLine="567"/>
      </w:pPr>
      <w:r>
        <w:t xml:space="preserve">- </w:t>
      </w:r>
      <w:r w:rsidRPr="00D95499">
        <w:t xml:space="preserve">Địa chỉ : </w:t>
      </w:r>
    </w:p>
    <w:p w14:paraId="17317FE8" w14:textId="77777777" w:rsidR="00D95499" w:rsidRDefault="00D95499" w:rsidP="006038CC">
      <w:pPr>
        <w:spacing w:after="0" w:line="276" w:lineRule="auto"/>
        <w:ind w:firstLine="567"/>
      </w:pPr>
      <w:r w:rsidRPr="00D95499">
        <w:t xml:space="preserve">- Số điện thoại liên hệ :     </w:t>
      </w:r>
    </w:p>
    <w:p w14:paraId="00E97DA5" w14:textId="0997CBCE" w:rsidR="00D95499" w:rsidRDefault="00D95499" w:rsidP="006038CC">
      <w:pPr>
        <w:spacing w:after="0" w:line="276" w:lineRule="auto"/>
        <w:ind w:firstLine="567"/>
      </w:pPr>
      <w:r w:rsidRPr="00D95499">
        <w:t xml:space="preserve"> - Email:  </w:t>
      </w:r>
    </w:p>
    <w:p w14:paraId="01EAE19D" w14:textId="1981DD99" w:rsidR="00D95499" w:rsidRDefault="00D95499" w:rsidP="006038CC">
      <w:pPr>
        <w:spacing w:after="0" w:line="276" w:lineRule="auto"/>
        <w:ind w:firstLine="567"/>
      </w:pPr>
      <w:r w:rsidRPr="00D95499">
        <w:t xml:space="preserve">- Giấy chứng nhận đăng ký kinh doanh số: </w:t>
      </w:r>
    </w:p>
    <w:p w14:paraId="1A2C16C1" w14:textId="31F7A8F8" w:rsidR="00AA65B0" w:rsidRDefault="00D95499" w:rsidP="006038CC">
      <w:pPr>
        <w:spacing w:after="0" w:line="276" w:lineRule="auto"/>
        <w:ind w:firstLine="567"/>
      </w:pPr>
      <w:r w:rsidRPr="00D95499">
        <w:t xml:space="preserve">- Mã số thuế: </w:t>
      </w:r>
    </w:p>
    <w:p w14:paraId="22DC1697" w14:textId="7CDB41E2" w:rsidR="00D95499" w:rsidRDefault="00D95499" w:rsidP="006038CC">
      <w:pPr>
        <w:spacing w:after="0" w:line="276" w:lineRule="auto"/>
        <w:ind w:firstLine="567"/>
      </w:pPr>
      <w:r>
        <w:t>Xin được báo giá dịch vụ tư vấn đấu thầu  như sau:</w:t>
      </w:r>
    </w:p>
    <w:p w14:paraId="2871AC6D" w14:textId="25801B86" w:rsidR="00AA65B0" w:rsidRDefault="00D95499" w:rsidP="006038CC">
      <w:pPr>
        <w:pStyle w:val="ListParagraph"/>
        <w:numPr>
          <w:ilvl w:val="0"/>
          <w:numId w:val="6"/>
        </w:numPr>
        <w:spacing w:after="0" w:line="276" w:lineRule="auto"/>
        <w:ind w:left="0" w:firstLine="567"/>
      </w:pPr>
      <w:r>
        <w:t xml:space="preserve">Báo giá cho dịch vụ tư vấn đấu thầu và dịch vụ liên quan: </w:t>
      </w:r>
    </w:p>
    <w:tbl>
      <w:tblPr>
        <w:tblStyle w:val="TableGrid"/>
        <w:tblW w:w="0" w:type="auto"/>
        <w:tblInd w:w="250" w:type="dxa"/>
        <w:tblLook w:val="04A0" w:firstRow="1" w:lastRow="0" w:firstColumn="1" w:lastColumn="0" w:noHBand="0" w:noVBand="1"/>
      </w:tblPr>
      <w:tblGrid>
        <w:gridCol w:w="1134"/>
        <w:gridCol w:w="2392"/>
        <w:gridCol w:w="2286"/>
        <w:gridCol w:w="1984"/>
        <w:gridCol w:w="1701"/>
        <w:gridCol w:w="1701"/>
        <w:gridCol w:w="1773"/>
      </w:tblGrid>
      <w:tr w:rsidR="00DF2007" w14:paraId="1CBDBB9B" w14:textId="77777777" w:rsidTr="00DF2007">
        <w:tc>
          <w:tcPr>
            <w:tcW w:w="1134" w:type="dxa"/>
          </w:tcPr>
          <w:p w14:paraId="2BB920BE" w14:textId="29B93080" w:rsidR="00DF2007" w:rsidRPr="00DF2007" w:rsidRDefault="00DF2007" w:rsidP="006038CC">
            <w:pPr>
              <w:spacing w:line="276" w:lineRule="auto"/>
              <w:jc w:val="center"/>
              <w:rPr>
                <w:b/>
                <w:bCs/>
              </w:rPr>
            </w:pPr>
            <w:r w:rsidRPr="00DF2007">
              <w:rPr>
                <w:b/>
                <w:bCs/>
              </w:rPr>
              <w:t>STT</w:t>
            </w:r>
          </w:p>
        </w:tc>
        <w:tc>
          <w:tcPr>
            <w:tcW w:w="2392" w:type="dxa"/>
          </w:tcPr>
          <w:p w14:paraId="7829F465" w14:textId="539CCCB1" w:rsidR="00DF2007" w:rsidRPr="00DF2007" w:rsidRDefault="00DF2007" w:rsidP="006038CC">
            <w:pPr>
              <w:spacing w:line="276" w:lineRule="auto"/>
              <w:jc w:val="center"/>
              <w:rPr>
                <w:b/>
                <w:bCs/>
              </w:rPr>
            </w:pPr>
            <w:r w:rsidRPr="00DF2007">
              <w:rPr>
                <w:b/>
                <w:bCs/>
              </w:rPr>
              <w:t>Tên dịch vụ tư vấn</w:t>
            </w:r>
          </w:p>
        </w:tc>
        <w:tc>
          <w:tcPr>
            <w:tcW w:w="2286" w:type="dxa"/>
          </w:tcPr>
          <w:p w14:paraId="7C91C74D" w14:textId="5C35B12E" w:rsidR="00DF2007" w:rsidRPr="00DF2007" w:rsidRDefault="00DF2007" w:rsidP="006038CC">
            <w:pPr>
              <w:spacing w:line="276" w:lineRule="auto"/>
              <w:jc w:val="center"/>
              <w:rPr>
                <w:b/>
                <w:bCs/>
              </w:rPr>
            </w:pPr>
            <w:r w:rsidRPr="00DF2007">
              <w:rPr>
                <w:b/>
                <w:bCs/>
              </w:rPr>
              <w:t>Nội dung công việc cụ thể</w:t>
            </w:r>
          </w:p>
        </w:tc>
        <w:tc>
          <w:tcPr>
            <w:tcW w:w="1984" w:type="dxa"/>
          </w:tcPr>
          <w:p w14:paraId="7F97E043" w14:textId="1D5FA4AD" w:rsidR="00DF2007" w:rsidRPr="00DF2007" w:rsidRDefault="00DF2007" w:rsidP="006038CC">
            <w:pPr>
              <w:spacing w:line="276" w:lineRule="auto"/>
              <w:jc w:val="center"/>
              <w:rPr>
                <w:b/>
                <w:bCs/>
              </w:rPr>
            </w:pPr>
            <w:r w:rsidRPr="00DF2007">
              <w:rPr>
                <w:b/>
                <w:bCs/>
              </w:rPr>
              <w:t>Đơn vị tính</w:t>
            </w:r>
          </w:p>
        </w:tc>
        <w:tc>
          <w:tcPr>
            <w:tcW w:w="1701" w:type="dxa"/>
          </w:tcPr>
          <w:p w14:paraId="00835DF5" w14:textId="5B69E280" w:rsidR="00DF2007" w:rsidRPr="00DF2007" w:rsidRDefault="00DF2007" w:rsidP="006038CC">
            <w:pPr>
              <w:spacing w:line="276" w:lineRule="auto"/>
              <w:jc w:val="center"/>
              <w:rPr>
                <w:b/>
                <w:bCs/>
              </w:rPr>
            </w:pPr>
            <w:r w:rsidRPr="00DF2007">
              <w:rPr>
                <w:b/>
                <w:bCs/>
              </w:rPr>
              <w:t>Số lượng</w:t>
            </w:r>
          </w:p>
        </w:tc>
        <w:tc>
          <w:tcPr>
            <w:tcW w:w="1701" w:type="dxa"/>
          </w:tcPr>
          <w:p w14:paraId="18D1AE29" w14:textId="77777777" w:rsidR="00DF2007" w:rsidRPr="00DF2007" w:rsidRDefault="00DF2007" w:rsidP="006038CC">
            <w:pPr>
              <w:spacing w:line="276" w:lineRule="auto"/>
              <w:jc w:val="center"/>
              <w:rPr>
                <w:b/>
                <w:bCs/>
              </w:rPr>
            </w:pPr>
            <w:r w:rsidRPr="00DF2007">
              <w:rPr>
                <w:b/>
                <w:bCs/>
              </w:rPr>
              <w:t>Đơn giá</w:t>
            </w:r>
          </w:p>
          <w:p w14:paraId="150B54E2" w14:textId="77777777" w:rsidR="00DF2007" w:rsidRPr="00DF2007" w:rsidRDefault="00DF2007" w:rsidP="006038CC">
            <w:pPr>
              <w:spacing w:line="276" w:lineRule="auto"/>
              <w:jc w:val="center"/>
              <w:rPr>
                <w:b/>
                <w:bCs/>
              </w:rPr>
            </w:pPr>
            <w:r w:rsidRPr="00DF2007">
              <w:rPr>
                <w:b/>
                <w:bCs/>
              </w:rPr>
              <w:t>(đã VAT)</w:t>
            </w:r>
          </w:p>
          <w:p w14:paraId="4AB83DF8" w14:textId="18D76A0E" w:rsidR="00DF2007" w:rsidRPr="00DF2007" w:rsidRDefault="00DF2007" w:rsidP="006038CC">
            <w:pPr>
              <w:spacing w:line="276" w:lineRule="auto"/>
              <w:jc w:val="center"/>
              <w:rPr>
                <w:b/>
                <w:bCs/>
              </w:rPr>
            </w:pPr>
            <w:r w:rsidRPr="00DF2007">
              <w:rPr>
                <w:b/>
                <w:bCs/>
              </w:rPr>
              <w:t>(VNĐ)</w:t>
            </w:r>
          </w:p>
        </w:tc>
        <w:tc>
          <w:tcPr>
            <w:tcW w:w="1773" w:type="dxa"/>
          </w:tcPr>
          <w:p w14:paraId="46001003" w14:textId="77777777" w:rsidR="00DF2007" w:rsidRPr="00DF2007" w:rsidRDefault="00DF2007" w:rsidP="006038CC">
            <w:pPr>
              <w:spacing w:line="276" w:lineRule="auto"/>
              <w:jc w:val="center"/>
              <w:rPr>
                <w:b/>
                <w:bCs/>
              </w:rPr>
            </w:pPr>
            <w:r w:rsidRPr="00DF2007">
              <w:rPr>
                <w:b/>
                <w:bCs/>
              </w:rPr>
              <w:t>Thành tiền</w:t>
            </w:r>
          </w:p>
          <w:p w14:paraId="192E3541" w14:textId="48F46A23" w:rsidR="00DF2007" w:rsidRPr="00DF2007" w:rsidRDefault="00DF2007" w:rsidP="006038CC">
            <w:pPr>
              <w:spacing w:line="276" w:lineRule="auto"/>
              <w:jc w:val="center"/>
              <w:rPr>
                <w:b/>
                <w:bCs/>
              </w:rPr>
            </w:pPr>
            <w:r w:rsidRPr="00DF2007">
              <w:rPr>
                <w:b/>
                <w:bCs/>
              </w:rPr>
              <w:t>(VNĐ)</w:t>
            </w:r>
          </w:p>
        </w:tc>
      </w:tr>
      <w:tr w:rsidR="00DF2007" w14:paraId="5F510495" w14:textId="77777777" w:rsidTr="00DF2007">
        <w:tc>
          <w:tcPr>
            <w:tcW w:w="1134" w:type="dxa"/>
          </w:tcPr>
          <w:p w14:paraId="35D2FD9B" w14:textId="77777777" w:rsidR="00DF2007" w:rsidRDefault="00DF2007" w:rsidP="006038CC">
            <w:pPr>
              <w:pStyle w:val="ListParagraph"/>
              <w:numPr>
                <w:ilvl w:val="0"/>
                <w:numId w:val="7"/>
              </w:numPr>
              <w:spacing w:line="276" w:lineRule="auto"/>
            </w:pPr>
          </w:p>
        </w:tc>
        <w:tc>
          <w:tcPr>
            <w:tcW w:w="2392" w:type="dxa"/>
          </w:tcPr>
          <w:p w14:paraId="7A57E40B" w14:textId="77777777" w:rsidR="00DF2007" w:rsidRDefault="00DF2007" w:rsidP="006038CC">
            <w:pPr>
              <w:spacing w:line="276" w:lineRule="auto"/>
            </w:pPr>
          </w:p>
        </w:tc>
        <w:tc>
          <w:tcPr>
            <w:tcW w:w="2286" w:type="dxa"/>
          </w:tcPr>
          <w:p w14:paraId="18D477CE" w14:textId="77777777" w:rsidR="00DF2007" w:rsidRDefault="00DF2007" w:rsidP="006038CC">
            <w:pPr>
              <w:spacing w:line="276" w:lineRule="auto"/>
            </w:pPr>
          </w:p>
        </w:tc>
        <w:tc>
          <w:tcPr>
            <w:tcW w:w="1984" w:type="dxa"/>
          </w:tcPr>
          <w:p w14:paraId="2A04CC6A" w14:textId="77777777" w:rsidR="00DF2007" w:rsidRDefault="00DF2007" w:rsidP="006038CC">
            <w:pPr>
              <w:spacing w:line="276" w:lineRule="auto"/>
            </w:pPr>
          </w:p>
        </w:tc>
        <w:tc>
          <w:tcPr>
            <w:tcW w:w="1701" w:type="dxa"/>
          </w:tcPr>
          <w:p w14:paraId="1522C94A" w14:textId="77777777" w:rsidR="00DF2007" w:rsidRDefault="00DF2007" w:rsidP="006038CC">
            <w:pPr>
              <w:spacing w:line="276" w:lineRule="auto"/>
            </w:pPr>
          </w:p>
        </w:tc>
        <w:tc>
          <w:tcPr>
            <w:tcW w:w="1701" w:type="dxa"/>
          </w:tcPr>
          <w:p w14:paraId="7290D9FF" w14:textId="77777777" w:rsidR="00DF2007" w:rsidRDefault="00DF2007" w:rsidP="006038CC">
            <w:pPr>
              <w:spacing w:line="276" w:lineRule="auto"/>
            </w:pPr>
          </w:p>
        </w:tc>
        <w:tc>
          <w:tcPr>
            <w:tcW w:w="1773" w:type="dxa"/>
          </w:tcPr>
          <w:p w14:paraId="3A07FBBB" w14:textId="77777777" w:rsidR="00DF2007" w:rsidRDefault="00DF2007" w:rsidP="006038CC">
            <w:pPr>
              <w:spacing w:line="276" w:lineRule="auto"/>
            </w:pPr>
          </w:p>
        </w:tc>
      </w:tr>
      <w:tr w:rsidR="00DF2007" w14:paraId="6FFAEA50" w14:textId="77777777" w:rsidTr="00DF2007">
        <w:tc>
          <w:tcPr>
            <w:tcW w:w="1134" w:type="dxa"/>
          </w:tcPr>
          <w:p w14:paraId="4229A531" w14:textId="77777777" w:rsidR="00DF2007" w:rsidRDefault="00DF2007" w:rsidP="006038CC">
            <w:pPr>
              <w:pStyle w:val="ListParagraph"/>
              <w:numPr>
                <w:ilvl w:val="0"/>
                <w:numId w:val="7"/>
              </w:numPr>
              <w:spacing w:line="276" w:lineRule="auto"/>
            </w:pPr>
          </w:p>
        </w:tc>
        <w:tc>
          <w:tcPr>
            <w:tcW w:w="2392" w:type="dxa"/>
          </w:tcPr>
          <w:p w14:paraId="52B31334" w14:textId="77777777" w:rsidR="00DF2007" w:rsidRDefault="00DF2007" w:rsidP="006038CC">
            <w:pPr>
              <w:spacing w:line="276" w:lineRule="auto"/>
            </w:pPr>
          </w:p>
        </w:tc>
        <w:tc>
          <w:tcPr>
            <w:tcW w:w="2286" w:type="dxa"/>
          </w:tcPr>
          <w:p w14:paraId="3AF499E4" w14:textId="77777777" w:rsidR="00DF2007" w:rsidRDefault="00DF2007" w:rsidP="006038CC">
            <w:pPr>
              <w:spacing w:line="276" w:lineRule="auto"/>
            </w:pPr>
          </w:p>
        </w:tc>
        <w:tc>
          <w:tcPr>
            <w:tcW w:w="1984" w:type="dxa"/>
          </w:tcPr>
          <w:p w14:paraId="54C09E29" w14:textId="77777777" w:rsidR="00DF2007" w:rsidRDefault="00DF2007" w:rsidP="006038CC">
            <w:pPr>
              <w:spacing w:line="276" w:lineRule="auto"/>
            </w:pPr>
          </w:p>
        </w:tc>
        <w:tc>
          <w:tcPr>
            <w:tcW w:w="1701" w:type="dxa"/>
          </w:tcPr>
          <w:p w14:paraId="7C807F08" w14:textId="77777777" w:rsidR="00DF2007" w:rsidRDefault="00DF2007" w:rsidP="006038CC">
            <w:pPr>
              <w:spacing w:line="276" w:lineRule="auto"/>
            </w:pPr>
          </w:p>
        </w:tc>
        <w:tc>
          <w:tcPr>
            <w:tcW w:w="1701" w:type="dxa"/>
          </w:tcPr>
          <w:p w14:paraId="68964493" w14:textId="77777777" w:rsidR="00DF2007" w:rsidRDefault="00DF2007" w:rsidP="006038CC">
            <w:pPr>
              <w:spacing w:line="276" w:lineRule="auto"/>
            </w:pPr>
          </w:p>
        </w:tc>
        <w:tc>
          <w:tcPr>
            <w:tcW w:w="1773" w:type="dxa"/>
          </w:tcPr>
          <w:p w14:paraId="67D1A02E" w14:textId="77777777" w:rsidR="00DF2007" w:rsidRDefault="00DF2007" w:rsidP="006038CC">
            <w:pPr>
              <w:spacing w:line="276" w:lineRule="auto"/>
            </w:pPr>
          </w:p>
        </w:tc>
      </w:tr>
      <w:tr w:rsidR="00936147" w14:paraId="4AC14C39" w14:textId="77777777" w:rsidTr="00050670">
        <w:tc>
          <w:tcPr>
            <w:tcW w:w="1134" w:type="dxa"/>
          </w:tcPr>
          <w:p w14:paraId="3DAE8092" w14:textId="77777777" w:rsidR="00936147" w:rsidRDefault="00936147" w:rsidP="006038CC">
            <w:pPr>
              <w:pStyle w:val="ListParagraph"/>
              <w:spacing w:line="276" w:lineRule="auto"/>
            </w:pPr>
          </w:p>
        </w:tc>
        <w:tc>
          <w:tcPr>
            <w:tcW w:w="8363" w:type="dxa"/>
            <w:gridSpan w:val="4"/>
          </w:tcPr>
          <w:p w14:paraId="7B9B3068" w14:textId="3E3EE90A" w:rsidR="00936147" w:rsidRPr="00936147" w:rsidRDefault="00936147" w:rsidP="006038CC">
            <w:pPr>
              <w:spacing w:line="276" w:lineRule="auto"/>
              <w:jc w:val="center"/>
              <w:rPr>
                <w:b/>
                <w:bCs/>
              </w:rPr>
            </w:pPr>
            <w:r w:rsidRPr="00936147">
              <w:rPr>
                <w:b/>
                <w:bCs/>
              </w:rPr>
              <w:t>Tổng cộng:</w:t>
            </w:r>
          </w:p>
        </w:tc>
        <w:tc>
          <w:tcPr>
            <w:tcW w:w="1701" w:type="dxa"/>
          </w:tcPr>
          <w:p w14:paraId="0B9CFA99" w14:textId="77777777" w:rsidR="00936147" w:rsidRDefault="00936147" w:rsidP="006038CC">
            <w:pPr>
              <w:spacing w:line="276" w:lineRule="auto"/>
            </w:pPr>
          </w:p>
        </w:tc>
        <w:tc>
          <w:tcPr>
            <w:tcW w:w="1773" w:type="dxa"/>
          </w:tcPr>
          <w:p w14:paraId="204679F4" w14:textId="77777777" w:rsidR="00936147" w:rsidRDefault="00936147" w:rsidP="006038CC">
            <w:pPr>
              <w:spacing w:line="276" w:lineRule="auto"/>
            </w:pPr>
          </w:p>
        </w:tc>
      </w:tr>
    </w:tbl>
    <w:p w14:paraId="1911FB29" w14:textId="77777777" w:rsidR="00114AA9" w:rsidRDefault="00114AA9" w:rsidP="006038CC">
      <w:pPr>
        <w:spacing w:after="0" w:line="276" w:lineRule="auto"/>
      </w:pPr>
    </w:p>
    <w:p w14:paraId="0E94F048" w14:textId="776E5255" w:rsidR="00D95499" w:rsidRDefault="00D95499" w:rsidP="006038CC">
      <w:pPr>
        <w:pStyle w:val="ListParagraph"/>
        <w:numPr>
          <w:ilvl w:val="0"/>
          <w:numId w:val="6"/>
        </w:numPr>
        <w:spacing w:after="0" w:line="276" w:lineRule="auto"/>
        <w:ind w:left="0" w:firstLine="567"/>
      </w:pPr>
      <w:r>
        <w:t xml:space="preserve">Báo giá này có hiệu lực trong vòng: </w:t>
      </w:r>
      <w:r w:rsidR="009A118F">
        <w:t xml:space="preserve">120 </w:t>
      </w:r>
      <w:r>
        <w:t xml:space="preserve">ngày, kể từ ngày </w:t>
      </w:r>
      <w:r w:rsidR="00C5682A">
        <w:t xml:space="preserve"> </w:t>
      </w:r>
      <w:r w:rsidR="00217D82">
        <w:t>30</w:t>
      </w:r>
      <w:r>
        <w:t xml:space="preserve"> tháng </w:t>
      </w:r>
      <w:r w:rsidR="00C5682A">
        <w:t>0</w:t>
      </w:r>
      <w:r w:rsidR="00217D82">
        <w:t>6</w:t>
      </w:r>
      <w:r>
        <w:t xml:space="preserve">  năm 202</w:t>
      </w:r>
      <w:r w:rsidR="00C5682A">
        <w:t>5</w:t>
      </w:r>
      <w:r>
        <w:t>.</w:t>
      </w:r>
    </w:p>
    <w:p w14:paraId="02D2C22B" w14:textId="4FDD3D38" w:rsidR="00D95499" w:rsidRDefault="00D95499" w:rsidP="006038CC">
      <w:pPr>
        <w:pStyle w:val="ListParagraph"/>
        <w:numPr>
          <w:ilvl w:val="0"/>
          <w:numId w:val="6"/>
        </w:numPr>
        <w:spacing w:after="0" w:line="276" w:lineRule="auto"/>
        <w:ind w:left="0" w:firstLine="567"/>
      </w:pPr>
      <w:r>
        <w:t>Chúng tôi cam kết:</w:t>
      </w:r>
    </w:p>
    <w:p w14:paraId="6A6F8E16" w14:textId="77777777" w:rsidR="00D95499" w:rsidRDefault="00D95499" w:rsidP="006038CC">
      <w:pPr>
        <w:pStyle w:val="ListParagraph"/>
        <w:spacing w:after="0" w:line="276" w:lineRule="auto"/>
        <w:ind w:left="0" w:firstLine="567"/>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4AAD11D" w14:textId="06CC1D40" w:rsidR="00D95499" w:rsidRDefault="00D95499" w:rsidP="006038CC">
      <w:pPr>
        <w:pStyle w:val="ListParagraph"/>
        <w:spacing w:after="0" w:line="276" w:lineRule="auto"/>
        <w:ind w:left="0" w:firstLine="567"/>
      </w:pPr>
      <w:r>
        <w:lastRenderedPageBreak/>
        <w:t xml:space="preserve">- </w:t>
      </w:r>
      <w:r w:rsidR="00114AA9" w:rsidRPr="00114AA9">
        <w:t>Giá trị nêu trong báo giá là phù hợp, không vi phạm quy định của pháp luật về cạnh tranh, bán phá giá</w:t>
      </w:r>
      <w:r>
        <w:t>.</w:t>
      </w:r>
    </w:p>
    <w:p w14:paraId="75039535" w14:textId="38251E53" w:rsidR="00D95499" w:rsidRDefault="00D95499" w:rsidP="006038CC">
      <w:pPr>
        <w:pStyle w:val="ListParagraph"/>
        <w:spacing w:after="0" w:line="276" w:lineRule="auto"/>
        <w:ind w:left="0" w:firstLine="567"/>
      </w:pPr>
      <w:r>
        <w:t>- Những thông tin nêu trong báo giá là trung thực.</w:t>
      </w:r>
    </w:p>
    <w:p w14:paraId="44800F0A" w14:textId="77777777" w:rsidR="009A118F" w:rsidRDefault="009A118F" w:rsidP="006038CC">
      <w:pPr>
        <w:pStyle w:val="ListParagraph"/>
        <w:spacing w:after="0" w:line="276" w:lineRule="auto"/>
        <w:ind w:left="0"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7726"/>
      </w:tblGrid>
      <w:tr w:rsidR="006038CC" w14:paraId="09DB5C8C" w14:textId="77777777" w:rsidTr="006038CC">
        <w:tc>
          <w:tcPr>
            <w:tcW w:w="5495" w:type="dxa"/>
          </w:tcPr>
          <w:p w14:paraId="14CE86F2" w14:textId="77777777" w:rsidR="006038CC" w:rsidRDefault="006038CC" w:rsidP="006038CC">
            <w:pPr>
              <w:pStyle w:val="ListParagraph"/>
              <w:spacing w:line="276" w:lineRule="auto"/>
              <w:ind w:left="0"/>
            </w:pPr>
          </w:p>
        </w:tc>
        <w:tc>
          <w:tcPr>
            <w:tcW w:w="7726" w:type="dxa"/>
          </w:tcPr>
          <w:p w14:paraId="62DD505D" w14:textId="5665A261" w:rsidR="006038CC" w:rsidRPr="006038CC" w:rsidRDefault="006038CC" w:rsidP="006038CC">
            <w:pPr>
              <w:pStyle w:val="ListParagraph"/>
              <w:spacing w:line="276" w:lineRule="auto"/>
              <w:jc w:val="center"/>
              <w:rPr>
                <w:i/>
                <w:iCs/>
              </w:rPr>
            </w:pPr>
            <w:r w:rsidRPr="006038CC">
              <w:rPr>
                <w:i/>
                <w:iCs/>
              </w:rPr>
              <w:t>……, ngày........ tháng.......năm 202</w:t>
            </w:r>
            <w:r w:rsidR="003C2A39">
              <w:rPr>
                <w:i/>
                <w:iCs/>
              </w:rPr>
              <w:t>5</w:t>
            </w:r>
          </w:p>
          <w:p w14:paraId="5F60E071" w14:textId="77777777" w:rsidR="006038CC" w:rsidRPr="006038CC" w:rsidRDefault="006038CC" w:rsidP="006038CC">
            <w:pPr>
              <w:pStyle w:val="ListParagraph"/>
              <w:spacing w:line="276" w:lineRule="auto"/>
              <w:jc w:val="center"/>
              <w:rPr>
                <w:b/>
                <w:bCs/>
              </w:rPr>
            </w:pPr>
            <w:r w:rsidRPr="006038CC">
              <w:rPr>
                <w:b/>
                <w:bCs/>
              </w:rPr>
              <w:t>ĐẠI DIỆN HỢP PHÁP CỦA ĐƠN VỊ BÁO GIÁ</w:t>
            </w:r>
          </w:p>
          <w:p w14:paraId="521BA6D0" w14:textId="228F3508" w:rsidR="006038CC" w:rsidRDefault="006038CC" w:rsidP="006038CC">
            <w:pPr>
              <w:pStyle w:val="ListParagraph"/>
              <w:spacing w:line="276" w:lineRule="auto"/>
              <w:ind w:left="0"/>
              <w:jc w:val="center"/>
            </w:pPr>
            <w:r w:rsidRPr="006038CC">
              <w:rPr>
                <w:b/>
                <w:bCs/>
              </w:rPr>
              <w:t>(Ký tên, đóng dấu)</w:t>
            </w:r>
          </w:p>
        </w:tc>
      </w:tr>
    </w:tbl>
    <w:p w14:paraId="17EA4FF2" w14:textId="77777777" w:rsidR="009A118F" w:rsidRDefault="009A118F" w:rsidP="006038CC">
      <w:pPr>
        <w:pStyle w:val="ListParagraph"/>
        <w:spacing w:after="0" w:line="276" w:lineRule="auto"/>
        <w:ind w:left="0" w:firstLine="567"/>
      </w:pPr>
    </w:p>
    <w:sectPr w:rsidR="009A118F" w:rsidSect="00D95499">
      <w:pgSz w:w="15840" w:h="12240"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80F0" w14:textId="77777777" w:rsidR="004E5966" w:rsidRDefault="004E5966" w:rsidP="00AA65B0">
      <w:pPr>
        <w:spacing w:after="0" w:line="240" w:lineRule="auto"/>
      </w:pPr>
      <w:r>
        <w:separator/>
      </w:r>
    </w:p>
  </w:endnote>
  <w:endnote w:type="continuationSeparator" w:id="0">
    <w:p w14:paraId="7D5F3456" w14:textId="77777777" w:rsidR="004E5966" w:rsidRDefault="004E5966" w:rsidP="00AA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2A8E" w14:textId="77777777" w:rsidR="004E5966" w:rsidRDefault="004E5966" w:rsidP="00AA65B0">
      <w:pPr>
        <w:spacing w:after="0" w:line="240" w:lineRule="auto"/>
      </w:pPr>
      <w:r>
        <w:separator/>
      </w:r>
    </w:p>
  </w:footnote>
  <w:footnote w:type="continuationSeparator" w:id="0">
    <w:p w14:paraId="1D4B7BD2" w14:textId="77777777" w:rsidR="004E5966" w:rsidRDefault="004E5966" w:rsidP="00AA6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537D"/>
    <w:multiLevelType w:val="hybridMultilevel"/>
    <w:tmpl w:val="CE320CDA"/>
    <w:lvl w:ilvl="0" w:tplc="22404CAC">
      <w:start w:val="1"/>
      <w:numFmt w:val="decimal"/>
      <w:lvlText w:val="%1."/>
      <w:lvlJc w:val="left"/>
      <w:pPr>
        <w:ind w:left="1212" w:hanging="360"/>
      </w:pPr>
      <w:rPr>
        <w:rFonts w:hint="default"/>
        <w:color w:val="00000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15:restartNumberingAfterBreak="0">
    <w:nsid w:val="19726F90"/>
    <w:multiLevelType w:val="hybridMultilevel"/>
    <w:tmpl w:val="784C8EA6"/>
    <w:lvl w:ilvl="0" w:tplc="4809000F">
      <w:start w:val="1"/>
      <w:numFmt w:val="decimal"/>
      <w:lvlText w:val="%1."/>
      <w:lvlJc w:val="left"/>
      <w:pPr>
        <w:ind w:left="643"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9EB04D7"/>
    <w:multiLevelType w:val="hybridMultilevel"/>
    <w:tmpl w:val="20AE0106"/>
    <w:lvl w:ilvl="0" w:tplc="4809000F">
      <w:start w:val="1"/>
      <w:numFmt w:val="decimal"/>
      <w:lvlText w:val="%1."/>
      <w:lvlJc w:val="left"/>
      <w:pPr>
        <w:ind w:left="502" w:hanging="360"/>
      </w:pPr>
    </w:lvl>
    <w:lvl w:ilvl="1" w:tplc="FFFFFFFF" w:tentative="1">
      <w:start w:val="1"/>
      <w:numFmt w:val="lowerLetter"/>
      <w:lvlText w:val="%2."/>
      <w:lvlJc w:val="left"/>
      <w:pPr>
        <w:ind w:left="1299" w:hanging="360"/>
      </w:p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3" w15:restartNumberingAfterBreak="0">
    <w:nsid w:val="24057C4D"/>
    <w:multiLevelType w:val="hybridMultilevel"/>
    <w:tmpl w:val="F6023DC4"/>
    <w:lvl w:ilvl="0" w:tplc="80662A36">
      <w:start w:val="2"/>
      <w:numFmt w:val="decimal"/>
      <w:lvlText w:val="%1."/>
      <w:lvlJc w:val="left"/>
      <w:pPr>
        <w:ind w:left="643"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E5B3B9B"/>
    <w:multiLevelType w:val="hybridMultilevel"/>
    <w:tmpl w:val="223238D6"/>
    <w:lvl w:ilvl="0" w:tplc="2B46A2F6">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5" w15:restartNumberingAfterBreak="0">
    <w:nsid w:val="584C294A"/>
    <w:multiLevelType w:val="hybridMultilevel"/>
    <w:tmpl w:val="5CBCF8B8"/>
    <w:lvl w:ilvl="0" w:tplc="6D306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A5514"/>
    <w:multiLevelType w:val="hybridMultilevel"/>
    <w:tmpl w:val="E1C04366"/>
    <w:lvl w:ilvl="0" w:tplc="36944CB8">
      <w:start w:val="1"/>
      <w:numFmt w:val="decimal"/>
      <w:suff w:val="space"/>
      <w:lvlText w:val="%1."/>
      <w:lvlJc w:val="left"/>
      <w:pPr>
        <w:ind w:left="643"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83D3176"/>
    <w:multiLevelType w:val="hybridMultilevel"/>
    <w:tmpl w:val="B4A82506"/>
    <w:lvl w:ilvl="0" w:tplc="EE586A26">
      <w:start w:val="1"/>
      <w:numFmt w:val="decimal"/>
      <w:suff w:val="space"/>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8" w15:restartNumberingAfterBreak="0">
    <w:nsid w:val="70CA4B11"/>
    <w:multiLevelType w:val="hybridMultilevel"/>
    <w:tmpl w:val="160C4E8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11215757">
    <w:abstractNumId w:val="5"/>
  </w:num>
  <w:num w:numId="2" w16cid:durableId="1662662609">
    <w:abstractNumId w:val="0"/>
  </w:num>
  <w:num w:numId="3" w16cid:durableId="658507456">
    <w:abstractNumId w:val="1"/>
  </w:num>
  <w:num w:numId="4" w16cid:durableId="1244678498">
    <w:abstractNumId w:val="7"/>
  </w:num>
  <w:num w:numId="5" w16cid:durableId="1744524888">
    <w:abstractNumId w:val="3"/>
  </w:num>
  <w:num w:numId="6" w16cid:durableId="1224684994">
    <w:abstractNumId w:val="6"/>
  </w:num>
  <w:num w:numId="7" w16cid:durableId="2066643084">
    <w:abstractNumId w:val="8"/>
  </w:num>
  <w:num w:numId="8" w16cid:durableId="1671785726">
    <w:abstractNumId w:val="2"/>
  </w:num>
  <w:num w:numId="9" w16cid:durableId="846216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E54"/>
    <w:rsid w:val="00042A05"/>
    <w:rsid w:val="00070894"/>
    <w:rsid w:val="00087E40"/>
    <w:rsid w:val="00090E22"/>
    <w:rsid w:val="00096E54"/>
    <w:rsid w:val="000B6D20"/>
    <w:rsid w:val="000B7503"/>
    <w:rsid w:val="00114AA9"/>
    <w:rsid w:val="00120E46"/>
    <w:rsid w:val="00124DB8"/>
    <w:rsid w:val="001526BC"/>
    <w:rsid w:val="0016480B"/>
    <w:rsid w:val="00185110"/>
    <w:rsid w:val="001C38F1"/>
    <w:rsid w:val="002038A2"/>
    <w:rsid w:val="00204239"/>
    <w:rsid w:val="00217D82"/>
    <w:rsid w:val="002F1705"/>
    <w:rsid w:val="003125F7"/>
    <w:rsid w:val="003269AD"/>
    <w:rsid w:val="00365323"/>
    <w:rsid w:val="0037356C"/>
    <w:rsid w:val="00374CD4"/>
    <w:rsid w:val="003B218F"/>
    <w:rsid w:val="003C2A39"/>
    <w:rsid w:val="003F2B04"/>
    <w:rsid w:val="00450D19"/>
    <w:rsid w:val="00453AFF"/>
    <w:rsid w:val="00454972"/>
    <w:rsid w:val="004618D4"/>
    <w:rsid w:val="004B745E"/>
    <w:rsid w:val="004C1398"/>
    <w:rsid w:val="004C3458"/>
    <w:rsid w:val="004E5966"/>
    <w:rsid w:val="004F615D"/>
    <w:rsid w:val="00571841"/>
    <w:rsid w:val="005A674F"/>
    <w:rsid w:val="005B10D9"/>
    <w:rsid w:val="005C5B33"/>
    <w:rsid w:val="005F0B43"/>
    <w:rsid w:val="006038CC"/>
    <w:rsid w:val="0061448E"/>
    <w:rsid w:val="00687476"/>
    <w:rsid w:val="00694F54"/>
    <w:rsid w:val="00716B2D"/>
    <w:rsid w:val="007461F1"/>
    <w:rsid w:val="00760D3B"/>
    <w:rsid w:val="00761687"/>
    <w:rsid w:val="00774C2E"/>
    <w:rsid w:val="00785B36"/>
    <w:rsid w:val="007920EA"/>
    <w:rsid w:val="007A01A8"/>
    <w:rsid w:val="007D0B2D"/>
    <w:rsid w:val="007F2F78"/>
    <w:rsid w:val="00801BFC"/>
    <w:rsid w:val="0081492E"/>
    <w:rsid w:val="00843B7D"/>
    <w:rsid w:val="00867898"/>
    <w:rsid w:val="00881EB2"/>
    <w:rsid w:val="008A551F"/>
    <w:rsid w:val="008E5728"/>
    <w:rsid w:val="00900CA0"/>
    <w:rsid w:val="00936147"/>
    <w:rsid w:val="0094304C"/>
    <w:rsid w:val="00974D81"/>
    <w:rsid w:val="00993A4A"/>
    <w:rsid w:val="00995BDB"/>
    <w:rsid w:val="009A118F"/>
    <w:rsid w:val="009B2255"/>
    <w:rsid w:val="009D1071"/>
    <w:rsid w:val="00A11AC0"/>
    <w:rsid w:val="00A312FC"/>
    <w:rsid w:val="00A876AF"/>
    <w:rsid w:val="00AA65B0"/>
    <w:rsid w:val="00AC43CA"/>
    <w:rsid w:val="00AE22A6"/>
    <w:rsid w:val="00B1771F"/>
    <w:rsid w:val="00B46668"/>
    <w:rsid w:val="00B6266F"/>
    <w:rsid w:val="00BA5C8D"/>
    <w:rsid w:val="00BE0975"/>
    <w:rsid w:val="00C3190D"/>
    <w:rsid w:val="00C53C1D"/>
    <w:rsid w:val="00C5682A"/>
    <w:rsid w:val="00CB75E9"/>
    <w:rsid w:val="00CC33A5"/>
    <w:rsid w:val="00CC6AF2"/>
    <w:rsid w:val="00CD374C"/>
    <w:rsid w:val="00CF2AEA"/>
    <w:rsid w:val="00CF4F61"/>
    <w:rsid w:val="00D0748A"/>
    <w:rsid w:val="00D27CF0"/>
    <w:rsid w:val="00D53F2B"/>
    <w:rsid w:val="00D81304"/>
    <w:rsid w:val="00D856D7"/>
    <w:rsid w:val="00D918D4"/>
    <w:rsid w:val="00D95499"/>
    <w:rsid w:val="00DC0C3E"/>
    <w:rsid w:val="00DF2007"/>
    <w:rsid w:val="00E01A77"/>
    <w:rsid w:val="00E25323"/>
    <w:rsid w:val="00E423B7"/>
    <w:rsid w:val="00E450E3"/>
    <w:rsid w:val="00E46AA8"/>
    <w:rsid w:val="00E511AE"/>
    <w:rsid w:val="00E744C0"/>
    <w:rsid w:val="00EB5400"/>
    <w:rsid w:val="00EC0978"/>
    <w:rsid w:val="00ED0D30"/>
    <w:rsid w:val="00ED695A"/>
    <w:rsid w:val="00EE2A69"/>
    <w:rsid w:val="00F17705"/>
    <w:rsid w:val="00F60FA1"/>
    <w:rsid w:val="00F64B6B"/>
    <w:rsid w:val="00F67CD3"/>
    <w:rsid w:val="00FC0B38"/>
    <w:rsid w:val="00FF59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B4FF9"/>
  <w15:docId w15:val="{403B618A-0805-48DA-9D53-CA9D444E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E54"/>
    <w:rPr>
      <w:color w:val="0000FF"/>
      <w:u w:val="single"/>
    </w:rPr>
  </w:style>
  <w:style w:type="character" w:styleId="FollowedHyperlink">
    <w:name w:val="FollowedHyperlink"/>
    <w:basedOn w:val="DefaultParagraphFont"/>
    <w:uiPriority w:val="99"/>
    <w:semiHidden/>
    <w:unhideWhenUsed/>
    <w:rsid w:val="00096E54"/>
    <w:rPr>
      <w:color w:val="800080"/>
      <w:u w:val="single"/>
    </w:rPr>
  </w:style>
  <w:style w:type="paragraph" w:customStyle="1" w:styleId="font5">
    <w:name w:val="font5"/>
    <w:basedOn w:val="Normal"/>
    <w:rsid w:val="00096E54"/>
    <w:pPr>
      <w:spacing w:before="100" w:beforeAutospacing="1" w:after="100" w:afterAutospacing="1" w:line="240" w:lineRule="auto"/>
    </w:pPr>
    <w:rPr>
      <w:rFonts w:eastAsia="Times New Roman" w:cs="Times New Roman"/>
      <w:color w:val="000000"/>
      <w:kern w:val="0"/>
      <w:sz w:val="16"/>
      <w:szCs w:val="16"/>
      <w14:ligatures w14:val="none"/>
    </w:rPr>
  </w:style>
  <w:style w:type="paragraph" w:customStyle="1" w:styleId="font6">
    <w:name w:val="font6"/>
    <w:basedOn w:val="Normal"/>
    <w:rsid w:val="00096E54"/>
    <w:pPr>
      <w:spacing w:before="100" w:beforeAutospacing="1" w:after="100" w:afterAutospacing="1" w:line="240" w:lineRule="auto"/>
    </w:pPr>
    <w:rPr>
      <w:rFonts w:eastAsia="Times New Roman" w:cs="Times New Roman"/>
      <w:color w:val="000000"/>
      <w:kern w:val="0"/>
      <w:sz w:val="16"/>
      <w:szCs w:val="16"/>
      <w14:ligatures w14:val="none"/>
    </w:rPr>
  </w:style>
  <w:style w:type="paragraph" w:customStyle="1" w:styleId="xl102">
    <w:name w:val="xl10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03">
    <w:name w:val="xl10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04">
    <w:name w:val="xl104"/>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05">
    <w:name w:val="xl105"/>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kern w:val="0"/>
      <w:sz w:val="24"/>
      <w:szCs w:val="24"/>
      <w14:ligatures w14:val="none"/>
    </w:rPr>
  </w:style>
  <w:style w:type="paragraph" w:customStyle="1" w:styleId="xl106">
    <w:name w:val="xl106"/>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07">
    <w:name w:val="xl107"/>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08">
    <w:name w:val="xl108"/>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09">
    <w:name w:val="xl109"/>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10">
    <w:name w:val="xl110"/>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11">
    <w:name w:val="xl111"/>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12">
    <w:name w:val="xl11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13">
    <w:name w:val="xl11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kern w:val="0"/>
      <w:sz w:val="20"/>
      <w:szCs w:val="20"/>
      <w14:ligatures w14:val="none"/>
    </w:rPr>
  </w:style>
  <w:style w:type="paragraph" w:customStyle="1" w:styleId="xl114">
    <w:name w:val="xl114"/>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kern w:val="0"/>
      <w:sz w:val="20"/>
      <w:szCs w:val="20"/>
      <w14:ligatures w14:val="none"/>
    </w:rPr>
  </w:style>
  <w:style w:type="paragraph" w:customStyle="1" w:styleId="xl115">
    <w:name w:val="xl115"/>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16">
    <w:name w:val="xl116"/>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17">
    <w:name w:val="xl117"/>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18">
    <w:name w:val="xl118"/>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kern w:val="0"/>
      <w:sz w:val="20"/>
      <w:szCs w:val="20"/>
      <w14:ligatures w14:val="none"/>
    </w:rPr>
  </w:style>
  <w:style w:type="paragraph" w:customStyle="1" w:styleId="xl119">
    <w:name w:val="xl119"/>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20">
    <w:name w:val="xl120"/>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21">
    <w:name w:val="xl121"/>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22">
    <w:name w:val="xl12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23">
    <w:name w:val="xl12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24">
    <w:name w:val="xl124"/>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25">
    <w:name w:val="xl125"/>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26">
    <w:name w:val="xl126"/>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27">
    <w:name w:val="xl127"/>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28">
    <w:name w:val="xl128"/>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29">
    <w:name w:val="xl129"/>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30">
    <w:name w:val="xl130"/>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31">
    <w:name w:val="xl131"/>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32">
    <w:name w:val="xl13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kern w:val="0"/>
      <w:sz w:val="20"/>
      <w:szCs w:val="20"/>
      <w14:ligatures w14:val="none"/>
    </w:rPr>
  </w:style>
  <w:style w:type="paragraph" w:customStyle="1" w:styleId="xl133">
    <w:name w:val="xl13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34">
    <w:name w:val="xl134"/>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35">
    <w:name w:val="xl135"/>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36">
    <w:name w:val="xl136"/>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0"/>
      <w:szCs w:val="20"/>
      <w14:ligatures w14:val="none"/>
    </w:rPr>
  </w:style>
  <w:style w:type="paragraph" w:customStyle="1" w:styleId="xl137">
    <w:name w:val="xl137"/>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38">
    <w:name w:val="xl138"/>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39">
    <w:name w:val="xl139"/>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140">
    <w:name w:val="xl140"/>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41">
    <w:name w:val="xl141"/>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kern w:val="0"/>
      <w:sz w:val="24"/>
      <w:szCs w:val="24"/>
      <w14:ligatures w14:val="none"/>
    </w:rPr>
  </w:style>
  <w:style w:type="paragraph" w:customStyle="1" w:styleId="xl142">
    <w:name w:val="xl14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kern w:val="0"/>
      <w:sz w:val="24"/>
      <w:szCs w:val="24"/>
      <w14:ligatures w14:val="none"/>
    </w:rPr>
  </w:style>
  <w:style w:type="paragraph" w:customStyle="1" w:styleId="xl143">
    <w:name w:val="xl14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8"/>
      <w:szCs w:val="18"/>
      <w14:ligatures w14:val="none"/>
    </w:rPr>
  </w:style>
  <w:style w:type="paragraph" w:customStyle="1" w:styleId="xl144">
    <w:name w:val="xl144"/>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kern w:val="0"/>
      <w:sz w:val="24"/>
      <w:szCs w:val="24"/>
      <w14:ligatures w14:val="none"/>
    </w:rPr>
  </w:style>
  <w:style w:type="paragraph" w:customStyle="1" w:styleId="xl145">
    <w:name w:val="xl145"/>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46">
    <w:name w:val="xl146"/>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47">
    <w:name w:val="xl147"/>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48">
    <w:name w:val="xl148"/>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49">
    <w:name w:val="xl149"/>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0">
    <w:name w:val="xl150"/>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1">
    <w:name w:val="xl151"/>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2">
    <w:name w:val="xl15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3">
    <w:name w:val="xl15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4">
    <w:name w:val="xl154"/>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5">
    <w:name w:val="xl155"/>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6">
    <w:name w:val="xl156"/>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7">
    <w:name w:val="xl157"/>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8">
    <w:name w:val="xl158"/>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59">
    <w:name w:val="xl159"/>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0">
    <w:name w:val="xl160"/>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1">
    <w:name w:val="xl161"/>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2">
    <w:name w:val="xl16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3">
    <w:name w:val="xl16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4">
    <w:name w:val="xl164"/>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5">
    <w:name w:val="xl165"/>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6">
    <w:name w:val="xl166"/>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7">
    <w:name w:val="xl167"/>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8">
    <w:name w:val="xl168"/>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69">
    <w:name w:val="xl169"/>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70">
    <w:name w:val="xl170"/>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kern w:val="0"/>
      <w:sz w:val="24"/>
      <w:szCs w:val="24"/>
      <w14:ligatures w14:val="none"/>
    </w:rPr>
  </w:style>
  <w:style w:type="paragraph" w:customStyle="1" w:styleId="xl171">
    <w:name w:val="xl171"/>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 w:val="24"/>
      <w:szCs w:val="24"/>
      <w14:ligatures w14:val="none"/>
    </w:rPr>
  </w:style>
  <w:style w:type="paragraph" w:customStyle="1" w:styleId="xl172">
    <w:name w:val="xl172"/>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16"/>
      <w:szCs w:val="16"/>
      <w14:ligatures w14:val="none"/>
    </w:rPr>
  </w:style>
  <w:style w:type="paragraph" w:customStyle="1" w:styleId="xl173">
    <w:name w:val="xl173"/>
    <w:basedOn w:val="Normal"/>
    <w:rsid w:val="0009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16"/>
      <w:szCs w:val="16"/>
      <w14:ligatures w14:val="none"/>
    </w:rPr>
  </w:style>
  <w:style w:type="paragraph" w:customStyle="1" w:styleId="xl174">
    <w:name w:val="xl174"/>
    <w:basedOn w:val="Normal"/>
    <w:rsid w:val="00096E54"/>
    <w:pPr>
      <w:spacing w:before="100" w:beforeAutospacing="1" w:after="100" w:afterAutospacing="1" w:line="240" w:lineRule="auto"/>
      <w:jc w:val="center"/>
      <w:textAlignment w:val="top"/>
    </w:pPr>
    <w:rPr>
      <w:rFonts w:eastAsia="Times New Roman" w:cs="Times New Roman"/>
      <w:b/>
      <w:bCs/>
      <w:kern w:val="0"/>
      <w:sz w:val="24"/>
      <w:szCs w:val="24"/>
      <w14:ligatures w14:val="none"/>
    </w:rPr>
  </w:style>
  <w:style w:type="paragraph" w:styleId="Header">
    <w:name w:val="header"/>
    <w:basedOn w:val="Normal"/>
    <w:link w:val="HeaderChar"/>
    <w:uiPriority w:val="99"/>
    <w:unhideWhenUsed/>
    <w:rsid w:val="00AA6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B0"/>
  </w:style>
  <w:style w:type="paragraph" w:styleId="Footer">
    <w:name w:val="footer"/>
    <w:basedOn w:val="Normal"/>
    <w:link w:val="FooterChar"/>
    <w:uiPriority w:val="99"/>
    <w:unhideWhenUsed/>
    <w:rsid w:val="00AA6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B0"/>
  </w:style>
  <w:style w:type="paragraph" w:styleId="ListParagraph">
    <w:name w:val="List Paragraph"/>
    <w:basedOn w:val="Normal"/>
    <w:uiPriority w:val="34"/>
    <w:qFormat/>
    <w:rsid w:val="00AA65B0"/>
    <w:pPr>
      <w:ind w:left="720"/>
      <w:contextualSpacing/>
    </w:pPr>
    <w:rPr>
      <w:rFonts w:eastAsia="Calibri" w:cs="Times New Roman"/>
      <w:kern w:val="0"/>
      <w14:ligatures w14:val="none"/>
    </w:rPr>
  </w:style>
  <w:style w:type="table" w:styleId="TableGrid">
    <w:name w:val="Table Grid"/>
    <w:basedOn w:val="TableNormal"/>
    <w:uiPriority w:val="39"/>
    <w:rsid w:val="00C5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7521">
      <w:bodyDiv w:val="1"/>
      <w:marLeft w:val="0"/>
      <w:marRight w:val="0"/>
      <w:marTop w:val="0"/>
      <w:marBottom w:val="0"/>
      <w:divBdr>
        <w:top w:val="none" w:sz="0" w:space="0" w:color="auto"/>
        <w:left w:val="none" w:sz="0" w:space="0" w:color="auto"/>
        <w:bottom w:val="none" w:sz="0" w:space="0" w:color="auto"/>
        <w:right w:val="none" w:sz="0" w:space="0" w:color="auto"/>
      </w:divBdr>
    </w:div>
    <w:div w:id="326369873">
      <w:bodyDiv w:val="1"/>
      <w:marLeft w:val="0"/>
      <w:marRight w:val="0"/>
      <w:marTop w:val="0"/>
      <w:marBottom w:val="0"/>
      <w:divBdr>
        <w:top w:val="none" w:sz="0" w:space="0" w:color="auto"/>
        <w:left w:val="none" w:sz="0" w:space="0" w:color="auto"/>
        <w:bottom w:val="none" w:sz="0" w:space="0" w:color="auto"/>
        <w:right w:val="none" w:sz="0" w:space="0" w:color="auto"/>
      </w:divBdr>
    </w:div>
    <w:div w:id="468475096">
      <w:bodyDiv w:val="1"/>
      <w:marLeft w:val="0"/>
      <w:marRight w:val="0"/>
      <w:marTop w:val="0"/>
      <w:marBottom w:val="0"/>
      <w:divBdr>
        <w:top w:val="none" w:sz="0" w:space="0" w:color="auto"/>
        <w:left w:val="none" w:sz="0" w:space="0" w:color="auto"/>
        <w:bottom w:val="none" w:sz="0" w:space="0" w:color="auto"/>
        <w:right w:val="none" w:sz="0" w:space="0" w:color="auto"/>
      </w:divBdr>
    </w:div>
    <w:div w:id="9128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MH-PC</cp:lastModifiedBy>
  <cp:revision>70</cp:revision>
  <cp:lastPrinted>2024-07-15T03:05:00Z</cp:lastPrinted>
  <dcterms:created xsi:type="dcterms:W3CDTF">2024-11-12T09:58:00Z</dcterms:created>
  <dcterms:modified xsi:type="dcterms:W3CDTF">2025-06-20T01:51:00Z</dcterms:modified>
</cp:coreProperties>
</file>